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一、餐饮食品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罂粟碱、那可丁、可待因、吗啡、铝的残留量。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二、食用农产品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食品中农药最大残留限量》农业农村部公告第250号《食品动物中禁止使用的药品及其他化合物清单》农业部公告第560号《兽药地方标准废止目录》GB 31650-2019《食品安全国家标准 食品中兽药最大残留限量》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磺胺类（总量）、恩诺沙星、氯霉素、沙丁胺醇、克伦特罗、莱克多巴胺</w:t>
      </w:r>
      <w:r>
        <w:rPr>
          <w:rFonts w:hint="eastAsia" w:ascii="仿宋" w:hAnsi="仿宋" w:eastAsia="仿宋"/>
          <w:sz w:val="32"/>
          <w:szCs w:val="32"/>
          <w:lang w:eastAsia="zh-CN"/>
        </w:rPr>
        <w:t>、克百威、氧乐果、多菌灵、毒死蜱、腐霉利、哒螨灵、敌敌畏、甲氨基阿维菌素苯甲酸盐、异丙威、噻虫嗪、乙螨唑恩诺沙星、呋喃唑酮代谢物、挥发性盐基氮、镉（以Cd计）、甲胺磷、氟苯尼考、甲硝、甲砜霉素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方便食品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"/>
          <w:sz w:val="32"/>
          <w:szCs w:val="32"/>
        </w:rPr>
        <w:t>GB 17400-2015《食品安全国家标准 方便面》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：水分、酸价（以脂肪计）、过氧化值（以脂肪计）、菌落总数、大肠菌群。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饮料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"/>
          <w:sz w:val="32"/>
          <w:szCs w:val="32"/>
        </w:rPr>
        <w:t>GB 19298-2014《食品安全国家标准 包装饮用水》GB 17323-1998《瓶装饮用纯净水》GB 2762-2017《食品安全国家标准 食品中污染物限量》</w:t>
      </w:r>
    </w:p>
    <w:tbl>
      <w:tblPr>
        <w:tblStyle w:val="4"/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tcBorders>
              <w:top w:val="dotted" w:color="DDDDDD" w:sz="2" w:space="0"/>
              <w:left w:val="dotted" w:color="DDDDDD" w:sz="2" w:space="0"/>
              <w:bottom w:val="dotted" w:color="DDDDDD" w:sz="4" w:space="0"/>
              <w:right w:val="dotted" w:color="DDDDDD" w:sz="4" w:space="0"/>
            </w:tcBorders>
            <w:shd w:val="clear" w:color="auto" w:fill="CCE6FF"/>
            <w:vAlign w:val="center"/>
          </w:tcPr>
          <w:p>
            <w:pPr>
              <w:rPr>
                <w:rFonts w:hint="default" w:ascii="Helvetica" w:hAnsi="Helvetica" w:eastAsia="Helvetica" w:cs="Helvetica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：耗氧量（以O2计）、亚硝酸盐（以NO2-计）、余氯（游离氯）、大肠菌群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酒类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产品明示标准及质量要求GB 2762-2017《食品安全国家标准 食品中污染物限量》GB 2757-2012《食品安全国家标准 蒸馏酒及其配制酒》GB 2760-2014《食品安全国家标准 食品添加剂使用标准》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：酒精度、甲醇、氰化物（以HCN计）、糖精钠（以糖精计）、甜蜜素（以环己基氨基磺酸计）、三氯蔗糖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、蔬菜制品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食品中污染物限量》GB 2760-2014《食品安全国家标准 食品添加剂使用标准》GB 2714-2015《食品安全国家标准 酱腌菜》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：铅（以Pb计）、苯甲酸及其钠盐（以苯甲酸计）、山梨酸及其钾盐（以山梨酸计）、糖精钠（以糖精计）、脱氢乙酸及其钠盐（以脱氢乙酸计）、大肠菌群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食用油、油脂及其制品</w:t>
      </w:r>
    </w:p>
    <w:p>
      <w:pPr>
        <w:numPr>
          <w:ilvl w:val="0"/>
          <w:numId w:val="2"/>
        </w:numPr>
        <w:ind w:left="276" w:leftChars="0" w:firstLine="144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产品明示标准及质量要求GB 2716-2018《食品安全国家标准 植物油》GB 2762-2017《食品安全国家标准 食品中污染物限量》GB 2760-2014《食品安全国家标准 食品添加剂使用标准》</w:t>
      </w:r>
    </w:p>
    <w:p>
      <w:pPr>
        <w:ind w:firstLine="320" w:firstLineChars="1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：酸值/酸价、过氧化值、苯并[a]芘、溶剂残留量、特丁基对苯二酚（TBHQ）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八、粮食加工品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食品中污染物限量》GB 2761-2017《食品安全国家标准 食品中真菌毒素限量》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：铅（以Pb计）、镉（以Cd计）、黄曲霉毒素B1</w:t>
      </w:r>
    </w:p>
    <w:p>
      <w:pPr>
        <w:numPr>
          <w:ilvl w:val="0"/>
          <w:numId w:val="3"/>
        </w:numPr>
        <w:ind w:left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GB/T 18186-2000《酿造酱油》GB 2760-2014《食品安全国家标准 食品添加剂使用标准》GB 2717-2003《酱油卫生标准》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：氨基酸态氮、铵盐（以占氨基酸态氮的百分比计）、苯甲酸及其钠盐（以苯甲酸计）、山梨酸及其钾盐（以山梨酸计）、脱氢乙酸及其钠盐（以脱氢乙酸计）、糖精钠（以糖精计）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十、糕点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糕点、面包》GB 2762-2017《食品安全国家标准 食品中污染物限量》食品整治办[2009]5号《食品中可能违法添加的非食用物质名单(第二批)》GB 2760-2014《食品安全国家标准 食品添加剂使用标准》GB 29921-2013《食品安全国家标准 食品中致病菌限量》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：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酸价（以脂肪计）、过氧化值（以脂肪计）、苯甲酸及其钠盐（以苯甲酸计）、山梨酸及其钾盐（以山梨酸计）、糖精钠（以糖精计）、甜蜜素（以环己基氨基磺酸计）、菌落总数、大肠菌群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十一、豆制品</w:t>
      </w:r>
    </w:p>
    <w:p>
      <w:pPr>
        <w:numPr>
          <w:ilvl w:val="0"/>
          <w:numId w:val="4"/>
        </w:numPr>
        <w:ind w:left="420" w:leftChars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食品中污染物限量》GB 2760-2014《食品安全国家标准 食品添加剂使用标准》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：苯甲酸及其钠盐（以苯甲酸计）、山梨酸及其钾盐（以山梨酸计）、脱氢乙酸、铝的残留量（干样品，以Al计）</w:t>
      </w:r>
    </w:p>
    <w:p>
      <w:pPr>
        <w:numPr>
          <w:ilvl w:val="0"/>
          <w:numId w:val="5"/>
        </w:numPr>
        <w:ind w:left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乳制品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卫生部、工业和信息化部、农业部、工商总局、质检总局公告2011年第10号《关于三聚氰胺在食品中的限量值的公告》GB 19302-2010《食品安全国家标准 发酵乳》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：脂肪、蛋白质、酸度、大肠菌群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薯类和膨化食品 </w:t>
      </w:r>
    </w:p>
    <w:p>
      <w:pPr>
        <w:numPr>
          <w:ilvl w:val="0"/>
          <w:numId w:val="6"/>
        </w:numPr>
        <w:ind w:left="-140" w:leftChars="0" w:firstLine="56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QB/T 2686-2005《马铃薯片》GB 2762-2017《食品安全国家标准 食品中污染物限量》</w:t>
      </w:r>
    </w:p>
    <w:p>
      <w:pPr>
        <w:numPr>
          <w:ilvl w:val="0"/>
          <w:numId w:val="0"/>
        </w:numPr>
        <w:ind w:firstLine="320" w:firstLineChars="1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：酸价（以脂肪计）、过氧化值（以脂肪计）、菌落总数、大肠菌群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罐头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420" w:leftChars="0" w:right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《食品安全国家标准 罐头食品》</w:t>
      </w:r>
    </w:p>
    <w:p>
      <w:pPr>
        <w:numPr>
          <w:ilvl w:val="0"/>
          <w:numId w:val="0"/>
        </w:numPr>
        <w:ind w:firstLine="320" w:firstLineChars="1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right="0" w:rightChars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：苯甲酸及其钠盐（以苯甲酸计）、山梨酸及其钾盐（以山梨酸计）、糖精钠（以糖精计）、商业无菌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淀粉及淀粉制品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eastAsia="zh-CN"/>
        </w:rPr>
        <w:t>：铝的残留量（干样品，以Al计）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DBFCA"/>
    <w:multiLevelType w:val="singleLevel"/>
    <w:tmpl w:val="B22DBFCA"/>
    <w:lvl w:ilvl="0" w:tentative="0">
      <w:start w:val="1"/>
      <w:numFmt w:val="chineseCounting"/>
      <w:suff w:val="nothing"/>
      <w:lvlText w:val="（%1）"/>
      <w:lvlJc w:val="left"/>
      <w:pPr>
        <w:ind w:left="-140"/>
      </w:pPr>
      <w:rPr>
        <w:rFonts w:hint="eastAsia"/>
      </w:rPr>
    </w:lvl>
  </w:abstractNum>
  <w:abstractNum w:abstractNumId="1">
    <w:nsid w:val="BDDEEB1E"/>
    <w:multiLevelType w:val="singleLevel"/>
    <w:tmpl w:val="BDDEEB1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DB99D4"/>
    <w:multiLevelType w:val="singleLevel"/>
    <w:tmpl w:val="15DB99D4"/>
    <w:lvl w:ilvl="0" w:tentative="0">
      <w:start w:val="1"/>
      <w:numFmt w:val="chineseCounting"/>
      <w:suff w:val="nothing"/>
      <w:lvlText w:val="（%1）"/>
      <w:lvlJc w:val="left"/>
      <w:pPr>
        <w:ind w:left="276"/>
      </w:pPr>
      <w:rPr>
        <w:rFonts w:hint="eastAsia"/>
      </w:rPr>
    </w:lvl>
  </w:abstractNum>
  <w:abstractNum w:abstractNumId="3">
    <w:nsid w:val="3B295A73"/>
    <w:multiLevelType w:val="singleLevel"/>
    <w:tmpl w:val="3B295A73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4">
    <w:nsid w:val="5940A0AF"/>
    <w:multiLevelType w:val="singleLevel"/>
    <w:tmpl w:val="5940A0AF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5">
    <w:nsid w:val="62C39A06"/>
    <w:multiLevelType w:val="singleLevel"/>
    <w:tmpl w:val="62C39A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79F660E"/>
    <w:multiLevelType w:val="singleLevel"/>
    <w:tmpl w:val="679F660E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9103A"/>
    <w:rsid w:val="000A4FD7"/>
    <w:rsid w:val="000D081E"/>
    <w:rsid w:val="0011142C"/>
    <w:rsid w:val="001275DF"/>
    <w:rsid w:val="00136E30"/>
    <w:rsid w:val="00513F29"/>
    <w:rsid w:val="00590759"/>
    <w:rsid w:val="006270DF"/>
    <w:rsid w:val="006A459C"/>
    <w:rsid w:val="00745B78"/>
    <w:rsid w:val="007E0542"/>
    <w:rsid w:val="00832B66"/>
    <w:rsid w:val="00A40646"/>
    <w:rsid w:val="00C54C6F"/>
    <w:rsid w:val="00C7412C"/>
    <w:rsid w:val="00D24C3D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DD3285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67250D"/>
    <w:rsid w:val="148E0986"/>
    <w:rsid w:val="14A04710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90B4440"/>
    <w:rsid w:val="190C30D8"/>
    <w:rsid w:val="194C483D"/>
    <w:rsid w:val="198F06D8"/>
    <w:rsid w:val="19B11D68"/>
    <w:rsid w:val="19EB17C1"/>
    <w:rsid w:val="19FB1E00"/>
    <w:rsid w:val="1A2F453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7769D5"/>
    <w:rsid w:val="232851F1"/>
    <w:rsid w:val="239F1733"/>
    <w:rsid w:val="239F41C2"/>
    <w:rsid w:val="23E446FA"/>
    <w:rsid w:val="23EF7DC1"/>
    <w:rsid w:val="24004532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4F4179"/>
    <w:rsid w:val="2CB81913"/>
    <w:rsid w:val="2D030B59"/>
    <w:rsid w:val="2D1E2526"/>
    <w:rsid w:val="2D741B2D"/>
    <w:rsid w:val="2D7F7BB4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4F447D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5835042"/>
    <w:rsid w:val="5591475D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F926BC"/>
    <w:rsid w:val="77000E0D"/>
    <w:rsid w:val="77133B9E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11</TotalTime>
  <ScaleCrop>false</ScaleCrop>
  <LinksUpToDate>false</LinksUpToDate>
  <CharactersWithSpaces>777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蔡婷婷</cp:lastModifiedBy>
  <cp:lastPrinted>2018-09-18T01:16:00Z</cp:lastPrinted>
  <dcterms:modified xsi:type="dcterms:W3CDTF">2021-11-17T03:02:16Z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0D752F2C4D514C9A88BCD00B8AB09CD8</vt:lpwstr>
  </property>
</Properties>
</file>