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5F" w:rsidRDefault="00836E14" w:rsidP="00F6260F">
      <w:pPr>
        <w:spacing w:beforeLines="50" w:afterLines="50" w:line="480" w:lineRule="auto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4</w:t>
      </w:r>
    </w:p>
    <w:p w:rsidR="00C7415F" w:rsidRDefault="00836E14" w:rsidP="00F6260F">
      <w:pPr>
        <w:spacing w:beforeLines="50" w:afterLines="50" w:line="480" w:lineRule="auto"/>
        <w:ind w:firstLineChars="200" w:firstLine="643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关于部分不合格检验项目小知识</w:t>
      </w:r>
    </w:p>
    <w:p w:rsidR="00C7415F" w:rsidRDefault="00836E14">
      <w:pPr>
        <w:spacing w:line="540" w:lineRule="exact"/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一、感官</w:t>
      </w:r>
    </w:p>
    <w:p w:rsidR="00C7415F" w:rsidRDefault="00836E14">
      <w:pPr>
        <w:spacing w:line="54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即餐饮具的表面感官，表现为餐饮具的表面洁净度，《</w:t>
      </w:r>
      <w:r>
        <w:rPr>
          <w:rFonts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食品安全国家标准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消毒餐（饮）具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》（</w:t>
      </w:r>
      <w:r>
        <w:rPr>
          <w:rFonts w:ascii="仿宋_GB2312" w:eastAsia="仿宋_GB2312" w:hint="eastAsia"/>
          <w:sz w:val="28"/>
          <w:szCs w:val="28"/>
        </w:rPr>
        <w:t>GB 14934-2016</w:t>
      </w:r>
      <w:r>
        <w:rPr>
          <w:rFonts w:ascii="仿宋_GB2312" w:eastAsia="仿宋_GB2312" w:hint="eastAsia"/>
          <w:sz w:val="28"/>
          <w:szCs w:val="28"/>
        </w:rPr>
        <w:t>）中规定，餐饮具应表面光洁、不得有附着物，不得有油渍、泡沫、异味。</w:t>
      </w:r>
    </w:p>
    <w:p w:rsidR="00C7415F" w:rsidRDefault="00836E14">
      <w:pPr>
        <w:spacing w:line="5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二、阴离子合成洗涤剂</w:t>
      </w:r>
    </w:p>
    <w:p w:rsidR="00C7415F" w:rsidRDefault="00836E14">
      <w:pPr>
        <w:spacing w:line="540" w:lineRule="exact"/>
        <w:ind w:firstLineChars="200" w:firstLine="560"/>
        <w:rPr>
          <w:rFonts w:ascii="宋体" w:hAnsi="宋体" w:cs="宋体"/>
        </w:rPr>
      </w:pPr>
      <w:r>
        <w:rPr>
          <w:rFonts w:ascii="仿宋_GB2312" w:eastAsia="仿宋_GB2312" w:hint="eastAsia"/>
          <w:sz w:val="28"/>
          <w:szCs w:val="28"/>
        </w:rPr>
        <w:t>主要成分是十二烷基</w:t>
      </w:r>
      <w:hyperlink r:id="rId7" w:history="1">
        <w:r>
          <w:rPr>
            <w:rFonts w:ascii="仿宋_GB2312" w:eastAsia="仿宋_GB2312" w:hint="eastAsia"/>
            <w:sz w:val="28"/>
            <w:szCs w:val="28"/>
          </w:rPr>
          <w:t>苯甲酸钠</w:t>
        </w:r>
      </w:hyperlink>
      <w:r>
        <w:rPr>
          <w:rFonts w:ascii="仿宋_GB2312" w:eastAsia="仿宋_GB2312" w:hint="eastAsia"/>
          <w:sz w:val="28"/>
          <w:szCs w:val="28"/>
        </w:rPr>
        <w:t>或</w:t>
      </w:r>
      <w:hyperlink r:id="rId8" w:history="1">
        <w:r>
          <w:rPr>
            <w:rFonts w:ascii="仿宋_GB2312" w:eastAsia="仿宋_GB2312" w:hint="eastAsia"/>
            <w:sz w:val="28"/>
            <w:szCs w:val="28"/>
          </w:rPr>
          <w:t>十二烷基苯磺酸钠</w:t>
        </w:r>
      </w:hyperlink>
      <w:r>
        <w:rPr>
          <w:rFonts w:ascii="仿宋_GB2312" w:eastAsia="仿宋_GB2312" w:hint="eastAsia"/>
          <w:sz w:val="28"/>
          <w:szCs w:val="28"/>
        </w:rPr>
        <w:t>，加入碱性液中和，至</w:t>
      </w:r>
      <w:r>
        <w:rPr>
          <w:rFonts w:ascii="仿宋_GB2312" w:eastAsia="仿宋_GB2312" w:hint="eastAsia"/>
          <w:sz w:val="28"/>
          <w:szCs w:val="28"/>
        </w:rPr>
        <w:t>ph</w:t>
      </w:r>
      <w:r>
        <w:rPr>
          <w:rFonts w:ascii="仿宋_GB2312" w:eastAsia="仿宋_GB2312" w:hint="eastAsia"/>
          <w:sz w:val="28"/>
          <w:szCs w:val="28"/>
        </w:rPr>
        <w:t>趋于中性，工业上吸附用片碱，和柠檬酸就是平时使用的洗涤剂。因其化学结构的特性，易溶于水</w:t>
      </w:r>
      <w:r>
        <w:rPr>
          <w:rFonts w:ascii="仿宋_GB2312" w:eastAsia="仿宋_GB2312" w:hint="eastAsia"/>
          <w:sz w:val="28"/>
          <w:szCs w:val="28"/>
        </w:rPr>
        <w:t>，又容易油污，所以多用于洗涤。十二烷基磺酸钠，是一种低毒物质，是一种非食用的合成化学物质，如果洗涤消毒流程控制不当，造成残留对人体健康造成影响。主要影响有：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“阴离子洗涤剂对人体皮肤也有损害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一些从事洗涤剂职业的人员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手背、前臂等裸露部位常有皮炎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进一步发展成湿疹。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对肝脏的损伤作用也是存在的。《</w:t>
      </w:r>
      <w:r>
        <w:rPr>
          <w:rFonts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食品安全国家标准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消毒餐（饮）具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》（</w:t>
      </w:r>
      <w:r>
        <w:rPr>
          <w:rFonts w:ascii="仿宋_GB2312" w:eastAsia="仿宋_GB2312" w:hint="eastAsia"/>
          <w:sz w:val="28"/>
          <w:szCs w:val="28"/>
        </w:rPr>
        <w:t>GB 14934-2016</w:t>
      </w:r>
      <w:r>
        <w:rPr>
          <w:rFonts w:ascii="仿宋_GB2312" w:eastAsia="仿宋_GB2312" w:hint="eastAsia"/>
          <w:sz w:val="28"/>
          <w:szCs w:val="28"/>
        </w:rPr>
        <w:t>）中规定，阴离子合成洗涤剂项目为</w:t>
      </w:r>
      <w:r>
        <w:rPr>
          <w:rFonts w:ascii="宋体" w:hAnsi="宋体" w:cs="宋体" w:hint="eastAsia"/>
          <w:sz w:val="28"/>
          <w:szCs w:val="28"/>
        </w:rPr>
        <w:t>不得检出。</w:t>
      </w:r>
    </w:p>
    <w:p w:rsidR="00C7415F" w:rsidRDefault="00836E14">
      <w:pPr>
        <w:spacing w:line="540" w:lineRule="exact"/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三、大肠菌群（纸片法）</w:t>
      </w:r>
    </w:p>
    <w:p w:rsidR="00C7415F" w:rsidRDefault="00836E14">
      <w:pPr>
        <w:spacing w:line="540" w:lineRule="exact"/>
        <w:ind w:firstLineChars="196" w:firstLine="5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大</w:t>
      </w:r>
      <w:r>
        <w:rPr>
          <w:rFonts w:ascii="仿宋" w:eastAsia="仿宋" w:hAnsi="仿宋" w:cs="仿宋" w:hint="eastAsia"/>
          <w:sz w:val="28"/>
          <w:szCs w:val="28"/>
        </w:rPr>
        <w:t>肠菌群并非细菌学分类命名，而是卫生细菌领域的用语，它不代表某一个或某一属细菌</w:t>
      </w:r>
      <w:r>
        <w:rPr>
          <w:rFonts w:ascii="仿宋" w:eastAsia="仿宋" w:hAnsi="仿宋" w:cs="仿宋" w:hint="eastAsia"/>
          <w:sz w:val="28"/>
          <w:szCs w:val="28"/>
        </w:rPr>
        <w:t>，而指的是具有某些特性的一组与粪便污染有关的细菌，这些细菌在生化及血清学方面并非完全一致，其定义为：需氧及兼性厌氧、在</w:t>
      </w:r>
      <w:r>
        <w:rPr>
          <w:rFonts w:ascii="仿宋" w:eastAsia="仿宋" w:hAnsi="仿宋" w:cs="仿宋" w:hint="eastAsia"/>
          <w:sz w:val="28"/>
          <w:szCs w:val="28"/>
        </w:rPr>
        <w:t>37</w:t>
      </w:r>
      <w:r>
        <w:rPr>
          <w:rFonts w:ascii="仿宋" w:eastAsia="仿宋" w:hAnsi="仿宋" w:cs="仿宋" w:hint="eastAsia"/>
          <w:sz w:val="28"/>
          <w:szCs w:val="28"/>
        </w:rPr>
        <w:t>℃能分解乳糖产酸产气的革兰氏阴性无芽胞杆菌。</w:t>
      </w:r>
      <w:r>
        <w:rPr>
          <w:rFonts w:ascii="仿宋" w:eastAsia="仿宋" w:hAnsi="仿宋" w:cs="仿宋"/>
          <w:sz w:val="28"/>
          <w:szCs w:val="28"/>
        </w:rPr>
        <w:t>主要是以该菌群的检出情况来表示食品中有否粪便污染。大肠菌群数的高低，表明了粪便污染的程度，也反映了对人体健康危害性的大小。</w:t>
      </w:r>
      <w:r>
        <w:rPr>
          <w:rFonts w:ascii="仿宋_GB2312" w:eastAsia="仿宋_GB2312" w:hint="eastAsia"/>
          <w:sz w:val="28"/>
          <w:szCs w:val="28"/>
        </w:rPr>
        <w:t>《</w:t>
      </w:r>
      <w:r>
        <w:rPr>
          <w:rFonts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食品安全国家标准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消毒餐（饮）具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》（</w:t>
      </w:r>
      <w:r>
        <w:rPr>
          <w:rFonts w:ascii="仿宋_GB2312" w:eastAsia="仿宋_GB2312" w:hint="eastAsia"/>
          <w:sz w:val="28"/>
          <w:szCs w:val="28"/>
        </w:rPr>
        <w:t>GB 14934-2016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lastRenderedPageBreak/>
        <w:t>中规定，大肠菌群不得检出。</w:t>
      </w:r>
    </w:p>
    <w:p w:rsidR="00C7415F" w:rsidRDefault="00C7415F">
      <w:pPr>
        <w:spacing w:line="360" w:lineRule="auto"/>
        <w:ind w:firstLineChars="200" w:firstLine="420"/>
      </w:pPr>
    </w:p>
    <w:sectPr w:rsidR="00C7415F" w:rsidSect="00C7415F">
      <w:head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14" w:rsidRDefault="00836E14" w:rsidP="00C7415F">
      <w:r>
        <w:separator/>
      </w:r>
    </w:p>
  </w:endnote>
  <w:endnote w:type="continuationSeparator" w:id="0">
    <w:p w:rsidR="00836E14" w:rsidRDefault="00836E14" w:rsidP="00C7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14" w:rsidRDefault="00836E14" w:rsidP="00C7415F">
      <w:r>
        <w:separator/>
      </w:r>
    </w:p>
  </w:footnote>
  <w:footnote w:type="continuationSeparator" w:id="0">
    <w:p w:rsidR="00836E14" w:rsidRDefault="00836E14" w:rsidP="00C74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5F" w:rsidRDefault="00C7415F">
    <w:pPr>
      <w:pStyle w:val="a0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127C81"/>
    <w:rsid w:val="001720DA"/>
    <w:rsid w:val="00215B79"/>
    <w:rsid w:val="003D62FD"/>
    <w:rsid w:val="005B6707"/>
    <w:rsid w:val="005C1BE3"/>
    <w:rsid w:val="0066619A"/>
    <w:rsid w:val="00745DCE"/>
    <w:rsid w:val="00836E14"/>
    <w:rsid w:val="00837648"/>
    <w:rsid w:val="008A1404"/>
    <w:rsid w:val="00B1771C"/>
    <w:rsid w:val="00C7415F"/>
    <w:rsid w:val="00DB34E5"/>
    <w:rsid w:val="00F6260F"/>
    <w:rsid w:val="00F6556F"/>
    <w:rsid w:val="00F809EE"/>
    <w:rsid w:val="01577D01"/>
    <w:rsid w:val="0A190C82"/>
    <w:rsid w:val="0CA64390"/>
    <w:rsid w:val="100D52ED"/>
    <w:rsid w:val="19831FC6"/>
    <w:rsid w:val="24666186"/>
    <w:rsid w:val="2895747D"/>
    <w:rsid w:val="29744848"/>
    <w:rsid w:val="2C3D55DB"/>
    <w:rsid w:val="2D0F1B7A"/>
    <w:rsid w:val="2DD1788D"/>
    <w:rsid w:val="39127C81"/>
    <w:rsid w:val="4501662E"/>
    <w:rsid w:val="4DAE77B0"/>
    <w:rsid w:val="5D141FCB"/>
    <w:rsid w:val="69980750"/>
    <w:rsid w:val="6FAC48AB"/>
    <w:rsid w:val="6FCC47EB"/>
    <w:rsid w:val="783A3C30"/>
    <w:rsid w:val="7E14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741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qFormat/>
    <w:rsid w:val="00C74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rsid w:val="00C74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C7415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uiPriority w:val="10"/>
    <w:qFormat/>
    <w:rsid w:val="00C7415F"/>
    <w:pPr>
      <w:spacing w:before="120" w:line="360" w:lineRule="auto"/>
      <w:ind w:firstLineChars="200" w:firstLine="200"/>
      <w:jc w:val="left"/>
      <w:outlineLvl w:val="0"/>
    </w:pPr>
    <w:rPr>
      <w:rFonts w:ascii="Cambria" w:eastAsia="仿宋_GB2312" w:hAnsi="Cambria"/>
      <w:b/>
      <w:bCs/>
      <w:sz w:val="30"/>
      <w:szCs w:val="32"/>
    </w:rPr>
  </w:style>
  <w:style w:type="paragraph" w:styleId="a7">
    <w:name w:val="List Paragraph"/>
    <w:basedOn w:val="a"/>
    <w:uiPriority w:val="34"/>
    <w:qFormat/>
    <w:rsid w:val="00C741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8D%81%E4%BA%8C%E7%83%B7%E5%9F%BA%E8%8B%AF%E7%A3%BA%E9%85%B8%E9%92%A0&amp;tn=SE_PcZhidaonwhc_ngpagmjz&amp;rsv_dl=gh_pc_zhid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8%8B%AF%E7%94%B2%E9%85%B8%E9%92%A0&amp;tn=SE_PcZhidaonwhc_ngpagmjz&amp;rsv_dl=gh_pc_zhid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2020-06-30T03:04:00Z</dcterms:created>
  <dcterms:modified xsi:type="dcterms:W3CDTF">2021-07-22T05:39:00Z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