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eastAsia="仿宋_GB2312"/>
          <w:sz w:val="32"/>
          <w:szCs w:val="32"/>
        </w:rPr>
      </w:pPr>
      <w:r>
        <w:rPr>
          <w:rFonts w:eastAsia="仿宋_GB2312"/>
          <w:sz w:val="32"/>
          <w:szCs w:val="32"/>
        </w:rPr>
        <w:t>附件</w:t>
      </w:r>
      <w:r>
        <w:rPr>
          <w:rFonts w:hint="eastAsia" w:eastAsia="仿宋_GB2312"/>
          <w:sz w:val="32"/>
          <w:szCs w:val="32"/>
        </w:rPr>
        <w:t>4</w:t>
      </w:r>
    </w:p>
    <w:p>
      <w:pPr>
        <w:spacing w:line="520" w:lineRule="exact"/>
        <w:jc w:val="center"/>
        <w:rPr>
          <w:rFonts w:eastAsia="仿宋_GB2312"/>
          <w:sz w:val="44"/>
          <w:szCs w:val="44"/>
        </w:rPr>
      </w:pPr>
    </w:p>
    <w:p>
      <w:pPr>
        <w:spacing w:line="560" w:lineRule="exact"/>
        <w:jc w:val="center"/>
        <w:rPr>
          <w:rFonts w:eastAsia="黑体"/>
          <w:sz w:val="44"/>
          <w:szCs w:val="44"/>
        </w:rPr>
      </w:pPr>
      <w:r>
        <w:rPr>
          <w:rFonts w:eastAsia="黑体"/>
          <w:sz w:val="44"/>
          <w:szCs w:val="44"/>
        </w:rPr>
        <w:t>不合格检验项目说明</w:t>
      </w:r>
    </w:p>
    <w:p>
      <w:pPr>
        <w:spacing w:line="540" w:lineRule="exact"/>
        <w:rPr>
          <w:rFonts w:eastAsia="仿宋_GB2312"/>
          <w:sz w:val="32"/>
          <w:szCs w:val="32"/>
          <w:lang w:bidi="ar"/>
        </w:rPr>
      </w:pPr>
    </w:p>
    <w:p>
      <w:pPr>
        <w:spacing w:line="540" w:lineRule="exact"/>
        <w:ind w:firstLine="640" w:firstLineChars="200"/>
        <w:rPr>
          <w:rFonts w:hint="eastAsia" w:eastAsia="黑体"/>
          <w:sz w:val="32"/>
          <w:szCs w:val="32"/>
          <w:lang w:val="en-US" w:eastAsia="zh-CN" w:bidi="ar"/>
        </w:rPr>
      </w:pPr>
      <w:r>
        <w:rPr>
          <w:rFonts w:hint="eastAsia" w:eastAsia="黑体"/>
          <w:sz w:val="32"/>
          <w:szCs w:val="32"/>
          <w:lang w:bidi="ar"/>
        </w:rPr>
        <w:t>一</w:t>
      </w:r>
      <w:r>
        <w:rPr>
          <w:rFonts w:eastAsia="黑体"/>
          <w:sz w:val="32"/>
          <w:szCs w:val="32"/>
          <w:lang w:bidi="ar"/>
        </w:rPr>
        <w:t>、</w:t>
      </w:r>
      <w:r>
        <w:rPr>
          <w:rFonts w:hint="eastAsia" w:eastAsia="黑体"/>
          <w:sz w:val="32"/>
          <w:szCs w:val="32"/>
          <w:lang w:val="en-US" w:eastAsia="zh-CN" w:bidi="ar"/>
        </w:rPr>
        <w:t>菌落总数</w:t>
      </w:r>
    </w:p>
    <w:p>
      <w:pPr>
        <w:tabs>
          <w:tab w:val="left" w:pos="1584"/>
        </w:tabs>
        <w:spacing w:line="560" w:lineRule="exact"/>
        <w:ind w:firstLine="640" w:firstLineChars="200"/>
        <w:rPr>
          <w:rFonts w:hint="eastAsia" w:eastAsia="仿宋_GB2312"/>
          <w:sz w:val="32"/>
          <w:szCs w:val="32"/>
          <w:lang w:bidi="ar"/>
        </w:rPr>
      </w:pPr>
      <w:r>
        <w:rPr>
          <w:rFonts w:hint="eastAsia" w:eastAsia="仿宋_GB2312"/>
          <w:sz w:val="32"/>
          <w:szCs w:val="32"/>
          <w:lang w:bidi="ar"/>
        </w:rPr>
        <w:t>菌落总数是指示性微生物指标，并非致病菌指标。主要用来评价食品清洁度，反映食品在生产过程中是否符合卫生要求。如果食品的菌落总数严重超标，将会破坏食品的营养成分，使食品失去食用价值；还会加速食品腐败变质，可能危害人体健康。</w:t>
      </w:r>
    </w:p>
    <w:p>
      <w:pPr>
        <w:tabs>
          <w:tab w:val="left" w:pos="1584"/>
        </w:tabs>
        <w:spacing w:line="560" w:lineRule="exact"/>
        <w:ind w:firstLine="640" w:firstLineChars="200"/>
        <w:rPr>
          <w:rFonts w:hint="eastAsia" w:eastAsia="仿宋_GB2312"/>
          <w:sz w:val="32"/>
          <w:szCs w:val="32"/>
          <w:lang w:bidi="ar"/>
        </w:rPr>
      </w:pPr>
      <w:r>
        <w:rPr>
          <w:rFonts w:hint="eastAsia" w:eastAsia="仿宋_GB2312"/>
          <w:sz w:val="32"/>
          <w:szCs w:val="32"/>
          <w:lang w:bidi="ar"/>
        </w:rPr>
        <w:t>本次抽检发现有</w:t>
      </w:r>
      <w:r>
        <w:rPr>
          <w:rFonts w:hint="eastAsia" w:eastAsia="仿宋_GB2312"/>
          <w:sz w:val="32"/>
          <w:szCs w:val="32"/>
          <w:lang w:val="en-US" w:eastAsia="zh-CN" w:bidi="ar"/>
        </w:rPr>
        <w:t>2</w:t>
      </w:r>
      <w:r>
        <w:rPr>
          <w:rFonts w:hint="eastAsia" w:eastAsia="仿宋_GB2312"/>
          <w:sz w:val="32"/>
          <w:szCs w:val="32"/>
          <w:lang w:bidi="ar"/>
        </w:rPr>
        <w:t>糕点菌落总数超标，说明个别企业可能未按要求严格控制生产加工过程的卫生条件，或者包装容器清洗消毒不到位，还有可能与产品包装密封不严、储运条件控制不当等有关。</w:t>
      </w:r>
    </w:p>
    <w:p>
      <w:pPr>
        <w:pStyle w:val="2"/>
        <w:rPr>
          <w:rFonts w:hint="eastAsia"/>
        </w:rPr>
      </w:pPr>
    </w:p>
    <w:p>
      <w:pPr>
        <w:spacing w:line="540" w:lineRule="exact"/>
        <w:ind w:firstLine="640" w:firstLineChars="200"/>
        <w:rPr>
          <w:rFonts w:eastAsia="黑体"/>
          <w:sz w:val="32"/>
          <w:szCs w:val="32"/>
          <w:lang w:bidi="ar"/>
        </w:rPr>
      </w:pPr>
      <w:r>
        <w:rPr>
          <w:rFonts w:hint="eastAsia" w:eastAsia="黑体"/>
          <w:sz w:val="32"/>
          <w:szCs w:val="32"/>
          <w:lang w:val="en-US" w:eastAsia="zh-CN" w:bidi="ar"/>
        </w:rPr>
        <w:t>二</w:t>
      </w:r>
      <w:r>
        <w:rPr>
          <w:rFonts w:eastAsia="黑体"/>
          <w:sz w:val="32"/>
          <w:szCs w:val="32"/>
          <w:lang w:bidi="ar"/>
        </w:rPr>
        <w:t>、</w:t>
      </w:r>
      <w:r>
        <w:rPr>
          <w:rFonts w:hint="eastAsia" w:eastAsia="黑体"/>
          <w:sz w:val="32"/>
          <w:szCs w:val="32"/>
          <w:lang w:bidi="ar"/>
        </w:rPr>
        <w:t>大肠菌群</w:t>
      </w:r>
    </w:p>
    <w:p>
      <w:pPr>
        <w:spacing w:line="560" w:lineRule="exact"/>
        <w:ind w:firstLine="640" w:firstLineChars="200"/>
        <w:rPr>
          <w:rFonts w:eastAsia="仿宋_GB2312"/>
          <w:sz w:val="32"/>
          <w:szCs w:val="32"/>
          <w:lang w:bidi="ar"/>
        </w:rPr>
      </w:pPr>
      <w:r>
        <w:rPr>
          <w:rFonts w:eastAsia="仿宋_GB2312"/>
          <w:sz w:val="32"/>
          <w:szCs w:val="32"/>
          <w:lang w:bidi="ar"/>
        </w:rPr>
        <w:t>大肠菌群是国内外通用的食品污染常用指示菌之一。食品中检出大肠菌群，提示被致病菌（如沙门氏菌、志贺氏菌、致病性大肠杆菌）污染的可能性较大。检出大肠菌群超标的样品均未检出致病菌，结合居民膳食结构、抽检情况等因素综合分析，健康风险较低，但反映该食品卫生状况不达标。</w:t>
      </w:r>
    </w:p>
    <w:p>
      <w:pPr>
        <w:tabs>
          <w:tab w:val="left" w:pos="1584"/>
        </w:tabs>
        <w:spacing w:line="560" w:lineRule="exact"/>
        <w:ind w:firstLine="640" w:firstLineChars="200"/>
        <w:rPr>
          <w:rFonts w:hint="eastAsia" w:eastAsia="仿宋_GB2312"/>
          <w:sz w:val="32"/>
          <w:szCs w:val="32"/>
          <w:lang w:bidi="ar"/>
        </w:rPr>
      </w:pPr>
      <w:r>
        <w:rPr>
          <w:rFonts w:eastAsia="仿宋_GB2312"/>
          <w:sz w:val="32"/>
          <w:szCs w:val="32"/>
          <w:lang w:bidi="ar"/>
        </w:rPr>
        <w:t>本次抽检发现有</w:t>
      </w:r>
      <w:r>
        <w:rPr>
          <w:rFonts w:hint="eastAsia" w:eastAsia="仿宋_GB2312"/>
          <w:sz w:val="32"/>
          <w:szCs w:val="32"/>
          <w:lang w:val="en-US" w:eastAsia="zh-CN" w:bidi="ar"/>
        </w:rPr>
        <w:t>1</w:t>
      </w:r>
      <w:r>
        <w:rPr>
          <w:rFonts w:eastAsia="仿宋_GB2312"/>
          <w:sz w:val="32"/>
          <w:szCs w:val="32"/>
          <w:lang w:bidi="ar"/>
        </w:rPr>
        <w:t>批次</w:t>
      </w:r>
      <w:r>
        <w:rPr>
          <w:rFonts w:hint="eastAsia" w:eastAsia="仿宋_GB2312"/>
          <w:sz w:val="32"/>
          <w:szCs w:val="32"/>
          <w:lang w:val="en-US" w:eastAsia="zh-CN" w:bidi="ar"/>
        </w:rPr>
        <w:t>糕点</w:t>
      </w:r>
      <w:r>
        <w:rPr>
          <w:rFonts w:eastAsia="仿宋_GB2312"/>
          <w:sz w:val="32"/>
          <w:szCs w:val="32"/>
          <w:lang w:bidi="ar"/>
        </w:rPr>
        <w:t>大肠菌群超标的情况，原因可能由于产品的加工原料、包装材料受污染，或在生产过程中产品受人员、工器具等生产设备、环境的污染，或有灭菌工艺的产品灭菌不彻底而导致。</w:t>
      </w:r>
    </w:p>
    <w:p>
      <w:pPr>
        <w:spacing w:line="540" w:lineRule="exact"/>
        <w:ind w:firstLine="640" w:firstLineChars="200"/>
        <w:rPr>
          <w:rFonts w:hint="eastAsia" w:eastAsia="仿宋_GB2312" w:cs="Times New Roman"/>
          <w:sz w:val="32"/>
          <w:szCs w:val="32"/>
          <w:lang w:bidi="ar"/>
        </w:rPr>
      </w:pPr>
    </w:p>
    <w:p>
      <w:pPr>
        <w:spacing w:line="540" w:lineRule="exact"/>
        <w:ind w:firstLine="640" w:firstLineChars="200"/>
        <w:rPr>
          <w:rFonts w:hint="eastAsia" w:eastAsia="黑体"/>
          <w:sz w:val="32"/>
          <w:szCs w:val="32"/>
          <w:lang w:eastAsia="zh-CN" w:bidi="ar"/>
        </w:rPr>
      </w:pPr>
      <w:r>
        <w:rPr>
          <w:rFonts w:hint="eastAsia" w:eastAsia="黑体"/>
          <w:sz w:val="32"/>
          <w:szCs w:val="32"/>
          <w:lang w:val="en-US" w:eastAsia="zh-CN" w:bidi="ar"/>
        </w:rPr>
        <w:t>三</w:t>
      </w:r>
      <w:r>
        <w:rPr>
          <w:rFonts w:eastAsia="黑体"/>
          <w:sz w:val="32"/>
          <w:szCs w:val="32"/>
          <w:lang w:bidi="ar"/>
        </w:rPr>
        <w:t>、</w:t>
      </w:r>
      <w:r>
        <w:rPr>
          <w:rFonts w:hint="eastAsia" w:eastAsia="黑体"/>
          <w:sz w:val="32"/>
          <w:szCs w:val="32"/>
          <w:lang w:eastAsia="zh-CN" w:bidi="ar"/>
        </w:rPr>
        <w:t>过氧化值</w:t>
      </w:r>
    </w:p>
    <w:p>
      <w:pPr>
        <w:tabs>
          <w:tab w:val="left" w:pos="1584"/>
        </w:tabs>
        <w:spacing w:line="560" w:lineRule="exact"/>
        <w:ind w:firstLine="640" w:firstLineChars="200"/>
        <w:rPr>
          <w:rFonts w:hint="eastAsia" w:eastAsia="仿宋_GB2312"/>
          <w:sz w:val="32"/>
          <w:szCs w:val="32"/>
          <w:lang w:bidi="ar"/>
        </w:rPr>
      </w:pPr>
      <w:r>
        <w:rPr>
          <w:rFonts w:hint="eastAsia" w:eastAsia="仿宋_GB2312"/>
          <w:sz w:val="32"/>
          <w:szCs w:val="32"/>
          <w:lang w:bidi="ar"/>
        </w:rPr>
        <w:t>过氧化值主要反映油脂是否氧化变质。随着油脂氧化，过氧化值会逐步升高，一般不会影响人体健康，但过高时可能会引起肠胃不适、腹泻等症状。</w:t>
      </w:r>
    </w:p>
    <w:p>
      <w:pPr>
        <w:tabs>
          <w:tab w:val="left" w:pos="1584"/>
        </w:tabs>
        <w:spacing w:line="560" w:lineRule="exact"/>
        <w:ind w:firstLine="640" w:firstLineChars="200"/>
        <w:rPr>
          <w:rFonts w:hint="eastAsia" w:eastAsia="仿宋_GB2312"/>
          <w:sz w:val="32"/>
          <w:szCs w:val="32"/>
          <w:lang w:bidi="ar"/>
        </w:rPr>
      </w:pPr>
      <w:r>
        <w:rPr>
          <w:rFonts w:hint="eastAsia" w:eastAsia="仿宋_GB2312"/>
          <w:sz w:val="32"/>
          <w:szCs w:val="32"/>
          <w:lang w:bidi="ar"/>
        </w:rPr>
        <w:t>本次抽检发现1批次</w:t>
      </w:r>
      <w:r>
        <w:rPr>
          <w:rFonts w:hint="eastAsia" w:eastAsia="仿宋_GB2312"/>
          <w:sz w:val="32"/>
          <w:szCs w:val="32"/>
          <w:lang w:eastAsia="zh-CN" w:bidi="ar"/>
        </w:rPr>
        <w:t>糕点</w:t>
      </w:r>
      <w:r>
        <w:rPr>
          <w:rFonts w:hint="eastAsia" w:eastAsia="仿宋_GB2312"/>
          <w:sz w:val="32"/>
          <w:szCs w:val="32"/>
          <w:lang w:bidi="ar"/>
        </w:rPr>
        <w:t>样品存在过氧化值</w:t>
      </w:r>
      <w:r>
        <w:rPr>
          <w:rFonts w:hint="eastAsia" w:eastAsia="仿宋_GB2312"/>
          <w:sz w:val="32"/>
          <w:szCs w:val="32"/>
          <w:lang w:val="en-US" w:eastAsia="zh-CN" w:bidi="ar"/>
        </w:rPr>
        <w:t>超标</w:t>
      </w:r>
      <w:r>
        <w:rPr>
          <w:rFonts w:hint="eastAsia" w:eastAsia="仿宋_GB2312"/>
          <w:sz w:val="32"/>
          <w:szCs w:val="32"/>
          <w:lang w:bidi="ar"/>
        </w:rPr>
        <w:t>的情况，原因可能是原料中的脂肪已经氧化，或者是由于原料储存不当、产品在储存过程中环境条件控制不当等导致油脂酸败。</w:t>
      </w:r>
    </w:p>
    <w:p>
      <w:pPr>
        <w:spacing w:line="540" w:lineRule="exact"/>
        <w:ind w:firstLine="640" w:firstLineChars="200"/>
        <w:rPr>
          <w:rFonts w:eastAsia="黑体"/>
          <w:sz w:val="32"/>
          <w:szCs w:val="32"/>
          <w:lang w:bidi="ar"/>
        </w:rPr>
      </w:pPr>
      <w:r>
        <w:rPr>
          <w:rFonts w:hint="eastAsia" w:eastAsia="黑体"/>
          <w:sz w:val="32"/>
          <w:szCs w:val="32"/>
          <w:lang w:val="en-US" w:eastAsia="zh-CN" w:bidi="ar"/>
        </w:rPr>
        <w:t>四</w:t>
      </w:r>
      <w:r>
        <w:rPr>
          <w:rFonts w:eastAsia="黑体"/>
          <w:sz w:val="32"/>
          <w:szCs w:val="32"/>
          <w:lang w:bidi="ar"/>
        </w:rPr>
        <w:t>、</w:t>
      </w:r>
      <w:r>
        <w:rPr>
          <w:rFonts w:hint="eastAsia" w:eastAsia="黑体"/>
          <w:sz w:val="32"/>
          <w:szCs w:val="32"/>
          <w:lang w:bidi="ar"/>
        </w:rPr>
        <w:t>铝的残留量</w:t>
      </w:r>
    </w:p>
    <w:p>
      <w:pPr>
        <w:tabs>
          <w:tab w:val="left" w:pos="1584"/>
        </w:tabs>
        <w:spacing w:line="560" w:lineRule="exact"/>
        <w:ind w:firstLine="640" w:firstLineChars="200"/>
        <w:rPr>
          <w:rFonts w:hint="eastAsia" w:eastAsia="仿宋_GB2312"/>
          <w:sz w:val="32"/>
          <w:szCs w:val="32"/>
          <w:lang w:bidi="ar"/>
        </w:rPr>
      </w:pPr>
      <w:r>
        <w:rPr>
          <w:rFonts w:hint="eastAsia" w:eastAsia="仿宋_GB2312"/>
          <w:sz w:val="32"/>
          <w:szCs w:val="32"/>
          <w:lang w:bidi="ar"/>
        </w:rPr>
        <w:t>硫酸铝钾（又名钾明矾）、硫酸铝铵（又名铵明矾）是食品加工中常用的食品添加剂，使用后会产生铝残留。含铝食品添加剂可用作膨松剂、稳定剂、中和剂和固化剂等，很多国家如美国、欧盟成员国、澳洲、新西兰、日本和我国等都允许使用含铝食品添加剂。《食品安全国家标准 食品添加剂使用标准》（GB 2760—2014）中规定，硫酸铝钾、硫酸铝铵作为膨松剂、稳定剂可按生产需要适量使用于油炸面制品，铝的残留量(干样品，以Al计)≤100mg/kg。长期摄入铝残留超标的食品，可能影响人体对铁、钙等营养元素的吸收，从而导致骨质疏松、贫血等，甚至影响神经细胞的发育。</w:t>
      </w:r>
    </w:p>
    <w:p>
      <w:pPr>
        <w:keepNext w:val="0"/>
        <w:keepLines w:val="0"/>
        <w:pageBreakBefore w:val="0"/>
        <w:widowControl w:val="0"/>
        <w:tabs>
          <w:tab w:val="left" w:pos="1584"/>
        </w:tabs>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bidi="ar"/>
        </w:rPr>
      </w:pPr>
      <w:r>
        <w:rPr>
          <w:rFonts w:hint="eastAsia" w:eastAsia="仿宋_GB2312"/>
          <w:sz w:val="32"/>
          <w:szCs w:val="32"/>
          <w:lang w:bidi="ar"/>
        </w:rPr>
        <w:t>本次监督抽检发现有</w:t>
      </w:r>
      <w:r>
        <w:rPr>
          <w:rFonts w:hint="eastAsia" w:eastAsia="仿宋_GB2312"/>
          <w:sz w:val="32"/>
          <w:szCs w:val="32"/>
          <w:lang w:val="en-US" w:eastAsia="zh-CN" w:bidi="ar"/>
        </w:rPr>
        <w:t>2</w:t>
      </w:r>
      <w:r>
        <w:rPr>
          <w:rFonts w:hint="eastAsia" w:eastAsia="仿宋_GB2312"/>
          <w:sz w:val="32"/>
          <w:szCs w:val="32"/>
          <w:lang w:bidi="ar"/>
        </w:rPr>
        <w:t>批次</w:t>
      </w:r>
      <w:r>
        <w:rPr>
          <w:rFonts w:hint="eastAsia" w:eastAsia="仿宋_GB2312"/>
          <w:sz w:val="32"/>
          <w:szCs w:val="32"/>
          <w:lang w:val="en-US" w:eastAsia="zh-CN" w:bidi="ar"/>
        </w:rPr>
        <w:t>糕点</w:t>
      </w:r>
      <w:r>
        <w:rPr>
          <w:rFonts w:hint="eastAsia" w:eastAsia="仿宋_GB2312"/>
          <w:sz w:val="32"/>
          <w:szCs w:val="32"/>
          <w:lang w:bidi="ar"/>
        </w:rPr>
        <w:t>样品铝的残留量(干样品，以Al计)超标，原因可能是生产者为改善产品口感，在生产加工过程中超限量使用含铝添加剂，或者其使用的复配添加剂中铝含量过高。</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eastAsiaTheme="minorEastAsia"/>
          <w:b/>
          <w:bCs/>
          <w:i w:val="0"/>
          <w:caps w:val="0"/>
          <w:color w:val="000000"/>
          <w:spacing w:val="0"/>
          <w:kern w:val="0"/>
          <w:sz w:val="32"/>
          <w:szCs w:val="32"/>
          <w:shd w:val="clear" w:fill="FFFFFF"/>
          <w:lang w:val="en-US" w:eastAsia="zh-CN" w:bidi="ar"/>
        </w:rPr>
      </w:pPr>
      <w:r>
        <w:rPr>
          <w:rFonts w:hint="eastAsia" w:eastAsia="黑体"/>
          <w:sz w:val="32"/>
          <w:szCs w:val="32"/>
          <w:lang w:val="en-US" w:eastAsia="zh-CN" w:bidi="ar"/>
        </w:rPr>
        <w:t>五</w:t>
      </w:r>
      <w:bookmarkStart w:id="0" w:name="_GoBack"/>
      <w:bookmarkEnd w:id="0"/>
      <w:r>
        <w:rPr>
          <w:rFonts w:hint="eastAsia" w:eastAsia="黑体"/>
          <w:sz w:val="32"/>
          <w:szCs w:val="32"/>
          <w:lang w:val="en-US" w:eastAsia="zh-CN" w:bidi="ar"/>
        </w:rPr>
        <w:t>、镉</w:t>
      </w:r>
      <w:r>
        <w:rPr>
          <w:rFonts w:hint="eastAsia" w:ascii="Times New Roman" w:hAnsi="Times New Roman" w:cs="Times New Roman" w:eastAsiaTheme="minorEastAsia"/>
          <w:b/>
          <w:bCs/>
          <w:i w:val="0"/>
          <w:caps w:val="0"/>
          <w:color w:val="000000"/>
          <w:spacing w:val="0"/>
          <w:kern w:val="0"/>
          <w:sz w:val="32"/>
          <w:szCs w:val="32"/>
          <w:shd w:val="clear" w:fill="FFFFFF"/>
          <w:lang w:val="en-US" w:eastAsia="zh-CN" w:bidi="ar"/>
        </w:rPr>
        <w:t>(以Cd计)</w:t>
      </w:r>
    </w:p>
    <w:p>
      <w:pPr>
        <w:keepNext w:val="0"/>
        <w:keepLines w:val="0"/>
        <w:pageBreakBefore w:val="0"/>
        <w:widowControl w:val="0"/>
        <w:kinsoku/>
        <w:wordWrap/>
        <w:overflowPunct/>
        <w:topLinePunct w:val="0"/>
        <w:autoSpaceDE/>
        <w:autoSpaceDN/>
        <w:bidi w:val="0"/>
        <w:adjustRightInd/>
        <w:snapToGrid/>
        <w:spacing w:line="560" w:lineRule="exact"/>
        <w:ind w:firstLine="482"/>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lang w:val="en-US" w:eastAsia="zh-CN"/>
        </w:rPr>
        <w:t xml:space="preserve">  </w:t>
      </w:r>
      <w:r>
        <w:rPr>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镉(以Cd计)</w:t>
      </w:r>
      <w:r>
        <w:rPr>
          <w:rFonts w:hint="eastAsia" w:ascii="仿宋_GB2312" w:hAnsi="仿宋_GB2312" w:eastAsia="仿宋_GB2312" w:cs="仿宋_GB2312"/>
          <w:i w:val="0"/>
          <w:caps w:val="0"/>
          <w:color w:val="000000"/>
          <w:spacing w:val="0"/>
          <w:kern w:val="0"/>
          <w:sz w:val="32"/>
          <w:szCs w:val="32"/>
          <w:shd w:val="clear" w:fill="FFFFFF"/>
          <w:lang w:val="en-US" w:eastAsia="zh-CN" w:bidi="ar"/>
        </w:rPr>
        <w:t>是最常见的重金属元素污染物之一。《食品安全国家标准 食品中污染物限量》（GB 2762-2017）中规定，镉在辣椒中最大残留限量为0.05mg/kg。若长期或过多摄入镉含量超标的食品，会蓄积在体内，损害肾小管和肾小球，使肾脏发生慢性中毒。</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100" w:firstLine="640" w:firstLineChars="200"/>
        <w:textAlignment w:val="auto"/>
        <w:rPr>
          <w:rFonts w:hint="eastAsia" w:eastAsia="仿宋_GB2312"/>
          <w:sz w:val="28"/>
          <w:szCs w:val="28"/>
          <w:lang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    </w:t>
      </w:r>
      <w:r>
        <w:rPr>
          <w:rFonts w:hint="eastAsia" w:eastAsia="仿宋_GB2312"/>
          <w:sz w:val="32"/>
          <w:szCs w:val="32"/>
          <w:lang w:bidi="ar"/>
        </w:rPr>
        <w:t>本次抽检发现</w:t>
      </w:r>
      <w:r>
        <w:rPr>
          <w:rFonts w:hint="eastAsia" w:eastAsia="仿宋_GB2312"/>
          <w:sz w:val="32"/>
          <w:szCs w:val="32"/>
          <w:lang w:val="en-US" w:eastAsia="zh-CN" w:bidi="ar"/>
        </w:rPr>
        <w:t>2</w:t>
      </w:r>
      <w:r>
        <w:rPr>
          <w:rFonts w:hint="eastAsia" w:eastAsia="仿宋_GB2312"/>
          <w:sz w:val="32"/>
          <w:szCs w:val="32"/>
          <w:lang w:bidi="ar"/>
        </w:rPr>
        <w:t>批次</w:t>
      </w:r>
      <w:r>
        <w:rPr>
          <w:rFonts w:hint="eastAsia" w:eastAsia="仿宋_GB2312"/>
          <w:sz w:val="32"/>
          <w:szCs w:val="32"/>
          <w:lang w:val="en-US" w:eastAsia="zh-CN" w:bidi="ar"/>
        </w:rPr>
        <w:t>辣椒</w:t>
      </w:r>
      <w:r>
        <w:rPr>
          <w:rFonts w:hint="eastAsia" w:eastAsia="仿宋_GB2312"/>
          <w:sz w:val="32"/>
          <w:szCs w:val="32"/>
          <w:lang w:bidi="ar"/>
        </w:rPr>
        <w:t>样品存在</w:t>
      </w:r>
      <w:r>
        <w:rPr>
          <w:rFonts w:hint="eastAsia"/>
          <w:sz w:val="32"/>
          <w:szCs w:val="32"/>
          <w:lang w:val="en-US" w:eastAsia="zh-CN"/>
        </w:rPr>
        <w:t xml:space="preserve"> </w:t>
      </w:r>
      <w:r>
        <w:rPr>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镉(以Cd计)</w:t>
      </w:r>
      <w:r>
        <w:rPr>
          <w:rFonts w:hint="eastAsia" w:eastAsia="仿宋_GB2312"/>
          <w:sz w:val="32"/>
          <w:szCs w:val="32"/>
          <w:lang w:val="en-US" w:eastAsia="zh-CN" w:bidi="ar"/>
        </w:rPr>
        <w:t>超标</w:t>
      </w:r>
      <w:r>
        <w:rPr>
          <w:rFonts w:hint="eastAsia" w:eastAsia="仿宋_GB2312"/>
          <w:sz w:val="32"/>
          <w:szCs w:val="32"/>
          <w:lang w:bidi="ar"/>
        </w:rPr>
        <w:t>的情况，</w:t>
      </w:r>
      <w:r>
        <w:rPr>
          <w:rFonts w:hint="eastAsia" w:hAnsi="Times New Roman" w:eastAsia="仿宋_GB2312"/>
          <w:sz w:val="32"/>
          <w:szCs w:val="32"/>
          <w:lang w:bidi="ar"/>
        </w:rPr>
        <w:t>原因可能是</w:t>
      </w:r>
      <w:r>
        <w:rPr>
          <w:rFonts w:hint="eastAsia" w:hAnsi="Times New Roman"/>
          <w:sz w:val="32"/>
          <w:szCs w:val="32"/>
          <w:lang w:val="en-US" w:eastAsia="zh-CN" w:bidi="ar"/>
        </w:rPr>
        <w:t>植</w:t>
      </w:r>
      <w:r>
        <w:rPr>
          <w:rFonts w:hint="eastAsia" w:hAnsi="Times New Roman" w:eastAsia="仿宋_GB2312"/>
          <w:sz w:val="32"/>
          <w:szCs w:val="32"/>
          <w:lang w:bidi="ar"/>
        </w:rPr>
        <w:t>物在生长过程从被污染的土壤水质中吸取了重金属</w:t>
      </w:r>
      <w:r>
        <w:rPr>
          <w:rFonts w:hint="eastAsia" w:hAnsi="Times New Roman"/>
          <w:sz w:val="32"/>
          <w:szCs w:val="32"/>
          <w:lang w:val="en-US" w:eastAsia="zh-CN" w:bidi="ar"/>
        </w:rPr>
        <w:t>镉元素；</w:t>
      </w:r>
      <w:r>
        <w:rPr>
          <w:rFonts w:hint="eastAsia" w:eastAsia="仿宋_GB2312"/>
          <w:sz w:val="32"/>
          <w:szCs w:val="32"/>
          <w:lang w:bidi="ar"/>
        </w:rPr>
        <w:t>其次，过度使用化肥也是原因之一，一些磷肥和复合肥中镉含量超标，导致土壤中镉含量超标，使作物吸收到不易被移除的镉，还有就是自然原因土地本底污染物超标。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eastAsiaTheme="minorEastAsia"/>
          <w:b/>
          <w:bCs/>
          <w:i w:val="0"/>
          <w:caps w:val="0"/>
          <w:color w:val="000000"/>
          <w:spacing w:val="0"/>
          <w:kern w:val="0"/>
          <w:sz w:val="32"/>
          <w:szCs w:val="32"/>
          <w:shd w:val="clear" w:fill="FFFFFF"/>
          <w:lang w:val="en-US" w:eastAsia="zh-CN" w:bidi="ar"/>
        </w:rPr>
      </w:pPr>
      <w:r>
        <w:rPr>
          <w:rFonts w:hint="eastAsia" w:eastAsia="黑体"/>
          <w:sz w:val="32"/>
          <w:szCs w:val="32"/>
          <w:lang w:val="en-US" w:eastAsia="zh-CN" w:bidi="ar"/>
        </w:rPr>
        <w:t>六、毒死蜱</w:t>
      </w:r>
    </w:p>
    <w:p>
      <w:pPr>
        <w:spacing w:line="560" w:lineRule="exact"/>
        <w:ind w:firstLine="640" w:firstLineChars="200"/>
        <w:rPr>
          <w:rFonts w:eastAsia="仿宋_GB2312"/>
          <w:sz w:val="32"/>
          <w:szCs w:val="32"/>
          <w:lang w:bidi="ar"/>
        </w:rPr>
      </w:pPr>
      <w:r>
        <w:rPr>
          <w:rFonts w:hint="eastAsia" w:eastAsia="仿宋_GB2312"/>
          <w:sz w:val="32"/>
          <w:szCs w:val="32"/>
          <w:lang w:bidi="ar"/>
        </w:rPr>
        <w:t>毒死蜱是一种具有触杀、胃毒和熏蒸作用的有机磷杀虫剂，</w:t>
      </w:r>
      <w:r>
        <w:rPr>
          <w:rFonts w:hint="eastAsia" w:eastAsia="仿宋_GB2312"/>
          <w:sz w:val="32"/>
          <w:szCs w:val="32"/>
          <w:lang w:eastAsia="zh-CN" w:bidi="ar"/>
        </w:rPr>
        <w:t>其</w:t>
      </w:r>
      <w:r>
        <w:rPr>
          <w:rFonts w:hint="eastAsia" w:eastAsia="仿宋_GB2312"/>
          <w:sz w:val="32"/>
          <w:szCs w:val="32"/>
          <w:lang w:bidi="ar"/>
        </w:rPr>
        <w:t>对鱼类及水生生物毒性较高，在土壤中残留期较长。《食品安全国家标准</w:t>
      </w:r>
      <w:r>
        <w:rPr>
          <w:rFonts w:hint="eastAsia" w:eastAsia="仿宋_GB2312"/>
          <w:sz w:val="32"/>
          <w:szCs w:val="32"/>
          <w:lang w:val="en-US" w:eastAsia="zh-CN" w:bidi="ar"/>
        </w:rPr>
        <w:t xml:space="preserve"> </w:t>
      </w:r>
      <w:r>
        <w:rPr>
          <w:rFonts w:hint="eastAsia" w:eastAsia="仿宋_GB2312"/>
          <w:sz w:val="32"/>
          <w:szCs w:val="32"/>
          <w:lang w:bidi="ar"/>
        </w:rPr>
        <w:t>食品中农药最大残留限量》（GB 2763—201</w:t>
      </w:r>
      <w:r>
        <w:rPr>
          <w:rFonts w:hint="eastAsia" w:eastAsia="仿宋_GB2312"/>
          <w:sz w:val="32"/>
          <w:szCs w:val="32"/>
          <w:lang w:val="en-US" w:eastAsia="zh-CN" w:bidi="ar"/>
        </w:rPr>
        <w:t>9</w:t>
      </w:r>
      <w:r>
        <w:rPr>
          <w:rFonts w:hint="eastAsia" w:eastAsia="仿宋_GB2312"/>
          <w:sz w:val="32"/>
          <w:szCs w:val="32"/>
          <w:lang w:bidi="ar"/>
        </w:rPr>
        <w:t>）中规定，毒死蜱在普通白菜中的最大残留限量为0.1mg/kg。少量的农药残留不会引起人体急性中毒，但长期食用农药残留超标的食品，对人体健康有一定影响</w:t>
      </w:r>
      <w:r>
        <w:rPr>
          <w:rFonts w:eastAsia="仿宋_GB2312"/>
          <w:sz w:val="32"/>
          <w:szCs w:val="32"/>
          <w:lang w:bidi="ar"/>
        </w:rPr>
        <w:t>。</w:t>
      </w:r>
    </w:p>
    <w:p>
      <w:pPr>
        <w:spacing w:line="560" w:lineRule="exact"/>
        <w:ind w:firstLine="640" w:firstLineChars="200"/>
        <w:rPr>
          <w:rFonts w:eastAsia="仿宋_GB2312"/>
          <w:sz w:val="32"/>
          <w:szCs w:val="32"/>
          <w:lang w:bidi="ar"/>
        </w:rPr>
      </w:pPr>
      <w:r>
        <w:rPr>
          <w:rFonts w:eastAsia="仿宋_GB2312"/>
          <w:sz w:val="32"/>
          <w:szCs w:val="32"/>
          <w:lang w:bidi="ar"/>
        </w:rPr>
        <w:t>本次监督抽检发现有</w:t>
      </w:r>
      <w:r>
        <w:rPr>
          <w:rFonts w:hint="eastAsia" w:eastAsia="仿宋_GB2312"/>
          <w:sz w:val="32"/>
          <w:szCs w:val="32"/>
          <w:lang w:bidi="ar"/>
        </w:rPr>
        <w:t>1</w:t>
      </w:r>
      <w:r>
        <w:rPr>
          <w:rFonts w:eastAsia="仿宋_GB2312"/>
          <w:sz w:val="32"/>
          <w:szCs w:val="32"/>
          <w:lang w:bidi="ar"/>
        </w:rPr>
        <w:t>批次</w:t>
      </w:r>
      <w:r>
        <w:rPr>
          <w:rFonts w:hint="eastAsia" w:eastAsia="仿宋_GB2312"/>
          <w:sz w:val="32"/>
          <w:szCs w:val="32"/>
          <w:lang w:val="en-US" w:eastAsia="zh-CN" w:bidi="ar"/>
        </w:rPr>
        <w:t>芹菜</w:t>
      </w:r>
      <w:r>
        <w:rPr>
          <w:rFonts w:eastAsia="仿宋_GB2312"/>
          <w:sz w:val="32"/>
          <w:szCs w:val="32"/>
          <w:lang w:bidi="ar"/>
        </w:rPr>
        <w:t>样品</w:t>
      </w:r>
      <w:r>
        <w:rPr>
          <w:rFonts w:hint="eastAsia" w:eastAsia="仿宋_GB2312"/>
          <w:sz w:val="32"/>
          <w:szCs w:val="32"/>
          <w:lang w:bidi="ar"/>
        </w:rPr>
        <w:t>毒死蜱超标。</w:t>
      </w:r>
      <w:r>
        <w:rPr>
          <w:rFonts w:hint="eastAsia" w:ascii="仿宋_GB2312" w:hAnsi="Times New Roman" w:eastAsia="仿宋_GB2312" w:cs="仿宋_GB2312"/>
          <w:color w:val="000000"/>
          <w:kern w:val="0"/>
          <w:sz w:val="32"/>
          <w:szCs w:val="32"/>
          <w:lang w:val="en-US" w:eastAsia="zh-CN" w:bidi="ar"/>
        </w:rPr>
        <w:t>主要原因可能是</w:t>
      </w:r>
      <w:r>
        <w:rPr>
          <w:rFonts w:hint="eastAsia" w:ascii="仿宋_GB2312" w:hAnsi="仿宋_GB2312" w:eastAsia="仿宋_GB2312" w:cs="仿宋_GB2312"/>
          <w:sz w:val="32"/>
          <w:szCs w:val="32"/>
          <w:lang w:val="en-US" w:eastAsia="zh-CN" w:bidi="ar"/>
        </w:rPr>
        <w:t>种植户在种植过程中为了防治虫害而超量使用所致。</w:t>
      </w:r>
      <w:r>
        <w:rPr>
          <w:rFonts w:hint="eastAsia" w:eastAsia="仿宋_GB2312"/>
          <w:sz w:val="32"/>
          <w:szCs w:val="32"/>
          <w:lang w:bidi="ar"/>
        </w:rPr>
        <w:t>少量的农药残留不会引起人体急性中毒，但长期食用农药残留超标的食品，对人体健康有一定影响</w:t>
      </w:r>
      <w:r>
        <w:rPr>
          <w:rFonts w:eastAsia="仿宋_GB2312"/>
          <w:sz w:val="32"/>
          <w:szCs w:val="32"/>
          <w:lang w:bidi="ar"/>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textAlignment w:val="auto"/>
        <w:rPr>
          <w:rFonts w:hint="default"/>
          <w:lang w:val="en-US"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eastAsia="黑体"/>
          <w:sz w:val="32"/>
          <w:szCs w:val="32"/>
          <w:lang w:bidi="ar"/>
        </w:rPr>
      </w:pPr>
      <w:r>
        <w:rPr>
          <w:rFonts w:hint="eastAsia" w:eastAsia="黑体"/>
          <w:sz w:val="32"/>
          <w:szCs w:val="32"/>
          <w:lang w:val="en-US" w:eastAsia="zh-CN" w:bidi="ar"/>
        </w:rPr>
        <w:t>七</w:t>
      </w:r>
      <w:r>
        <w:rPr>
          <w:rFonts w:eastAsia="黑体"/>
          <w:sz w:val="32"/>
          <w:szCs w:val="32"/>
          <w:lang w:bidi="ar"/>
        </w:rPr>
        <w:t>、</w:t>
      </w:r>
      <w:r>
        <w:rPr>
          <w:rFonts w:hint="eastAsia" w:eastAsia="黑体"/>
          <w:sz w:val="32"/>
          <w:szCs w:val="32"/>
          <w:lang w:bidi="ar"/>
        </w:rPr>
        <w:t>吡虫啉</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吡虫啉是一种硝基亚甲基类内吸杀虫剂，属氯化烟酰类杀虫剂，又称为新烟碱类杀虫剂，具有触杀、胃毒和内吸等多重作用。</w:t>
      </w:r>
      <w:r>
        <w:rPr>
          <w:rFonts w:hint="eastAsia" w:ascii="仿宋_GB2312" w:hAnsi="仿宋_GB2312" w:eastAsia="仿宋_GB2312" w:cs="仿宋_GB2312"/>
          <w:sz w:val="32"/>
          <w:szCs w:val="32"/>
          <w:lang w:bidi="ar"/>
        </w:rPr>
        <w:t>《食品安全国家标准</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食品中农药最大残留限量》（GB 2763—201</w:t>
      </w:r>
      <w:r>
        <w:rPr>
          <w:rFonts w:hint="eastAsia" w:ascii="仿宋_GB2312" w:hAnsi="仿宋_GB2312" w:eastAsia="仿宋_GB2312" w:cs="仿宋_GB2312"/>
          <w:sz w:val="32"/>
          <w:szCs w:val="32"/>
          <w:lang w:val="en-US" w:eastAsia="zh-CN" w:bidi="ar"/>
        </w:rPr>
        <w:t>9</w:t>
      </w:r>
      <w:r>
        <w:rPr>
          <w:rFonts w:hint="eastAsia" w:ascii="仿宋_GB2312" w:hAnsi="仿宋_GB2312" w:eastAsia="仿宋_GB2312" w:cs="仿宋_GB2312"/>
          <w:sz w:val="32"/>
          <w:szCs w:val="32"/>
          <w:lang w:bidi="ar"/>
        </w:rPr>
        <w:t>）中规定，</w:t>
      </w:r>
      <w:r>
        <w:rPr>
          <w:rFonts w:hint="eastAsia" w:ascii="仿宋_GB2312" w:hAnsi="仿宋_GB2312" w:eastAsia="仿宋_GB2312" w:cs="仿宋_GB2312"/>
          <w:i w:val="0"/>
          <w:caps w:val="0"/>
          <w:color w:val="000000"/>
          <w:spacing w:val="0"/>
          <w:kern w:val="0"/>
          <w:sz w:val="32"/>
          <w:szCs w:val="32"/>
          <w:shd w:val="clear" w:fill="FFFFFF"/>
          <w:lang w:val="en-US" w:eastAsia="zh-CN" w:bidi="ar"/>
        </w:rPr>
        <w:t>吡虫啉</w:t>
      </w:r>
      <w:r>
        <w:rPr>
          <w:rFonts w:hint="eastAsia" w:ascii="仿宋_GB2312" w:hAnsi="仿宋_GB2312" w:eastAsia="仿宋_GB2312" w:cs="仿宋_GB2312"/>
          <w:sz w:val="32"/>
          <w:szCs w:val="32"/>
          <w:lang w:bidi="ar"/>
        </w:rPr>
        <w:t>在</w:t>
      </w:r>
      <w:r>
        <w:rPr>
          <w:rFonts w:hint="eastAsia" w:ascii="仿宋_GB2312" w:hAnsi="仿宋_GB2312" w:eastAsia="仿宋_GB2312" w:cs="仿宋_GB2312"/>
          <w:sz w:val="32"/>
          <w:szCs w:val="32"/>
          <w:lang w:val="en-US" w:eastAsia="zh-CN" w:bidi="ar"/>
        </w:rPr>
        <w:t>姜</w:t>
      </w:r>
      <w:r>
        <w:rPr>
          <w:rFonts w:hint="eastAsia" w:ascii="仿宋_GB2312" w:hAnsi="仿宋_GB2312" w:eastAsia="仿宋_GB2312" w:cs="仿宋_GB2312"/>
          <w:sz w:val="32"/>
          <w:szCs w:val="32"/>
          <w:lang w:bidi="ar"/>
        </w:rPr>
        <w:t>中的最大残留限量为</w:t>
      </w:r>
      <w:r>
        <w:rPr>
          <w:rFonts w:hint="eastAsia" w:ascii="仿宋_GB2312" w:hAnsi="仿宋_GB2312" w:eastAsia="仿宋_GB2312" w:cs="仿宋_GB2312"/>
          <w:i w:val="0"/>
          <w:caps w:val="0"/>
          <w:color w:val="000000"/>
          <w:spacing w:val="0"/>
          <w:kern w:val="0"/>
          <w:sz w:val="32"/>
          <w:szCs w:val="32"/>
          <w:shd w:val="clear" w:fill="FFFFFF"/>
          <w:lang w:val="en-US" w:eastAsia="zh-CN" w:bidi="ar"/>
        </w:rPr>
        <w:t>0.5mg/kg</w:t>
      </w:r>
      <w:r>
        <w:rPr>
          <w:rFonts w:hint="eastAsia" w:ascii="仿宋_GB2312" w:hAnsi="仿宋_GB2312" w:eastAsia="仿宋_GB2312" w:cs="仿宋_GB2312"/>
          <w:sz w:val="32"/>
          <w:szCs w:val="32"/>
          <w:lang w:bidi="ar"/>
        </w:rPr>
        <w:t>。少量的农药残留不会引起人体急性中毒，但长期食用农药残留超标的食品，对人体</w:t>
      </w:r>
      <w:r>
        <w:rPr>
          <w:rFonts w:hint="eastAsia" w:ascii="仿宋_GB2312" w:hAnsi="仿宋_GB2312" w:eastAsia="仿宋_GB2312" w:cs="仿宋_GB2312"/>
          <w:sz w:val="32"/>
          <w:szCs w:val="32"/>
          <w:lang w:val="en-US" w:eastAsia="zh-CN" w:bidi="ar"/>
        </w:rPr>
        <w:t>造成急、慢性中毒，导致癌症、畸形等危害</w:t>
      </w:r>
      <w:r>
        <w:rPr>
          <w:rFonts w:hint="eastAsia" w:ascii="仿宋_GB2312" w:hAnsi="仿宋_GB2312" w:eastAsia="仿宋_GB2312" w:cs="仿宋_GB2312"/>
          <w:sz w:val="32"/>
          <w:szCs w:val="32"/>
          <w:lang w:bidi="ar"/>
        </w:rPr>
        <w:t>。</w:t>
      </w:r>
    </w:p>
    <w:p>
      <w:pPr>
        <w:spacing w:line="560" w:lineRule="exact"/>
        <w:ind w:firstLine="640" w:firstLineChars="200"/>
        <w:rPr>
          <w:rFonts w:eastAsia="仿宋_GB2312"/>
          <w:sz w:val="32"/>
          <w:szCs w:val="32"/>
          <w:lang w:bidi="ar"/>
        </w:rPr>
      </w:pPr>
      <w:r>
        <w:rPr>
          <w:rFonts w:hint="eastAsia" w:ascii="仿宋_GB2312" w:hAnsi="仿宋_GB2312" w:eastAsia="仿宋_GB2312" w:cs="仿宋_GB2312"/>
          <w:sz w:val="32"/>
          <w:szCs w:val="32"/>
          <w:lang w:val="en-US" w:eastAsia="zh-CN" w:bidi="ar"/>
        </w:rPr>
        <w:t>本次抽检发现1批次姜样品存在吡虫啉超标的情况，姜中吡虫啉超标的原因可能是种植户在种植过程中为了防治虫害而超量使用所致。</w:t>
      </w:r>
      <w:r>
        <w:rPr>
          <w:rFonts w:hint="eastAsia" w:eastAsia="仿宋_GB2312"/>
          <w:sz w:val="32"/>
          <w:szCs w:val="32"/>
          <w:lang w:bidi="ar"/>
        </w:rPr>
        <w:t>少量的农药残留不会引起人体急性中毒，但长期食用农药残留超标的食品，对人体健康有一定影响</w:t>
      </w:r>
      <w:r>
        <w:rPr>
          <w:rFonts w:eastAsia="仿宋_GB2312"/>
          <w:sz w:val="32"/>
          <w:szCs w:val="32"/>
          <w:lang w:bidi="ar"/>
        </w:rPr>
        <w:t>。</w:t>
      </w:r>
    </w:p>
    <w:p>
      <w:pPr>
        <w:pStyle w:val="2"/>
        <w:keepNext w:val="0"/>
        <w:keepLines w:val="0"/>
        <w:pageBreakBefore w:val="0"/>
        <w:widowControl w:val="0"/>
        <w:kinsoku/>
        <w:wordWrap/>
        <w:overflowPunct/>
        <w:topLinePunct w:val="0"/>
        <w:bidi w:val="0"/>
        <w:snapToGrid/>
        <w:spacing w:line="560" w:lineRule="exact"/>
        <w:textAlignment w:val="auto"/>
        <w:rPr>
          <w:rFonts w:hint="default" w:ascii="仿宋_GB2312" w:hAnsi="仿宋_GB2312" w:eastAsia="仿宋_GB2312" w:cs="仿宋_GB2312"/>
          <w:sz w:val="32"/>
          <w:szCs w:val="32"/>
          <w:lang w:val="en-US" w:eastAsia="zh-CN" w:bidi="ar"/>
        </w:rPr>
      </w:pPr>
    </w:p>
    <w:p>
      <w:pPr>
        <w:pStyle w:val="2"/>
        <w:keepNext w:val="0"/>
        <w:keepLines w:val="0"/>
        <w:pageBreakBefore w:val="0"/>
        <w:widowControl w:val="0"/>
        <w:kinsoku/>
        <w:wordWrap/>
        <w:overflowPunct/>
        <w:topLinePunct w:val="0"/>
        <w:bidi w:val="0"/>
        <w:snapToGrid/>
        <w:spacing w:line="560" w:lineRule="exact"/>
        <w:ind w:firstLine="480" w:firstLineChars="200"/>
        <w:textAlignment w:val="auto"/>
        <w:rPr>
          <w:rFonts w:hint="default"/>
          <w:lang w:val="en-US"/>
        </w:rPr>
      </w:pPr>
    </w:p>
    <w:p>
      <w:pPr>
        <w:pStyle w:val="2"/>
        <w:keepNext w:val="0"/>
        <w:keepLines w:val="0"/>
        <w:pageBreakBefore w:val="0"/>
        <w:widowControl w:val="0"/>
        <w:kinsoku/>
        <w:wordWrap/>
        <w:overflowPunct/>
        <w:topLinePunct w:val="0"/>
        <w:bidi w:val="0"/>
        <w:snapToGrid/>
        <w:spacing w:line="560" w:lineRule="exact"/>
        <w:textAlignment w:val="auto"/>
        <w:rPr>
          <w:rFonts w:hint="eastAsia"/>
        </w:rPr>
      </w:pPr>
    </w:p>
    <w:p/>
    <w:sectPr>
      <w:headerReference r:id="rId3" w:type="default"/>
      <w:footerReference r:id="rId4" w:type="default"/>
      <w:pgSz w:w="11906" w:h="16838"/>
      <w:pgMar w:top="2041" w:right="1531" w:bottom="2041"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830"/>
        <w:tab w:val="right" w:pos="8844"/>
      </w:tabs>
      <w:jc w:val="right"/>
      <w:rPr>
        <w:rFonts w:hint="eastAsia"/>
        <w:kern w:val="28"/>
        <w:sz w:val="28"/>
        <w:szCs w:val="28"/>
      </w:rPr>
    </w:pPr>
    <w:r>
      <w:rPr>
        <w:kern w:val="28"/>
        <w:sz w:val="28"/>
        <w:szCs w:val="28"/>
      </w:rPr>
      <w:tab/>
    </w:r>
    <w:r>
      <w:rPr>
        <w:kern w:val="28"/>
        <w:sz w:val="28"/>
        <w:szCs w:val="28"/>
      </w:rPr>
      <w:t>—</w:t>
    </w:r>
    <w:r>
      <w:rPr>
        <w:rFonts w:hint="eastAsia"/>
        <w:spacing w:val="40"/>
        <w:kern w:val="28"/>
        <w:sz w:val="28"/>
        <w:szCs w:val="28"/>
      </w:rPr>
      <w:t xml:space="preserve"> </w:t>
    </w:r>
    <w:r>
      <w:rPr>
        <w:rFonts w:eastAsia="仿宋_GB2312"/>
        <w:kern w:val="28"/>
        <w:sz w:val="28"/>
        <w:szCs w:val="28"/>
      </w:rPr>
      <w:fldChar w:fldCharType="begin"/>
    </w:r>
    <w:r>
      <w:rPr>
        <w:rFonts w:eastAsia="仿宋_GB2312"/>
        <w:kern w:val="28"/>
        <w:sz w:val="28"/>
        <w:szCs w:val="28"/>
      </w:rPr>
      <w:instrText xml:space="preserve"> PAGE </w:instrText>
    </w:r>
    <w:r>
      <w:rPr>
        <w:rFonts w:eastAsia="仿宋_GB2312"/>
        <w:kern w:val="28"/>
        <w:sz w:val="28"/>
        <w:szCs w:val="28"/>
      </w:rPr>
      <w:fldChar w:fldCharType="separate"/>
    </w:r>
    <w:r>
      <w:rPr>
        <w:rFonts w:eastAsia="仿宋_GB2312"/>
        <w:kern w:val="28"/>
        <w:sz w:val="28"/>
        <w:szCs w:val="28"/>
      </w:rPr>
      <w:t>1</w:t>
    </w:r>
    <w:r>
      <w:rPr>
        <w:rFonts w:eastAsia="仿宋_GB2312"/>
        <w:kern w:val="28"/>
        <w:sz w:val="28"/>
        <w:szCs w:val="28"/>
      </w:rPr>
      <w:fldChar w:fldCharType="end"/>
    </w:r>
    <w:r>
      <w:rPr>
        <w:rFonts w:hint="eastAsia"/>
        <w:spacing w:val="40"/>
        <w:kern w:val="28"/>
        <w:sz w:val="28"/>
        <w:szCs w:val="28"/>
      </w:rPr>
      <w:t xml:space="preserve"> </w:t>
    </w:r>
    <w:r>
      <w:rPr>
        <w:kern w:val="28"/>
        <w:sz w:val="28"/>
        <w:szCs w:val="28"/>
      </w:rPr>
      <w:t>—</w:t>
    </w:r>
  </w:p>
  <w:p>
    <w:pPr>
      <w:pStyle w:val="3"/>
      <w:ind w:left="4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F1881"/>
    <w:rsid w:val="009743B0"/>
    <w:rsid w:val="00A6653E"/>
    <w:rsid w:val="04093E9B"/>
    <w:rsid w:val="0E4D00AE"/>
    <w:rsid w:val="120F5419"/>
    <w:rsid w:val="138458B5"/>
    <w:rsid w:val="17FA2A5C"/>
    <w:rsid w:val="18264E7A"/>
    <w:rsid w:val="19FF1881"/>
    <w:rsid w:val="2119205E"/>
    <w:rsid w:val="33E66134"/>
    <w:rsid w:val="37731B9D"/>
    <w:rsid w:val="3F916748"/>
    <w:rsid w:val="48BF5EA5"/>
    <w:rsid w:val="4D19363C"/>
    <w:rsid w:val="513478E4"/>
    <w:rsid w:val="5B153A05"/>
    <w:rsid w:val="5C861A8D"/>
    <w:rsid w:val="5E574033"/>
    <w:rsid w:val="6EB903AC"/>
    <w:rsid w:val="77DF6BCC"/>
    <w:rsid w:val="7B137999"/>
    <w:rsid w:val="7CEA4C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172.26.130.129\OAIII_I\202106\&#35203;&#24605;20210628103540\4.&#19981;&#21512;&#26684;&#26816;&#39564;&#39033;&#30446;&#35828;&#26126;.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4.不合格检验项目说明.doc</Template>
  <Pages>2</Pages>
  <Words>796</Words>
  <Characters>817</Characters>
  <Lines>1</Lines>
  <Paragraphs>1</Paragraphs>
  <TotalTime>1</TotalTime>
  <ScaleCrop>false</ScaleCrop>
  <LinksUpToDate>false</LinksUpToDate>
  <CharactersWithSpaces>818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2021-08-02T03:15:00Z</dcterms:created>
  <dc:creator>雷海玲</dc:creator>
  <cp:lastModifiedBy>罗志海</cp:lastModifiedBy>
  <dcterms:modified xsi:type="dcterms:W3CDTF">2021-09-09T04:13:49Z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4375D15DBF00485D8A6E76063A723CE4</vt:lpwstr>
  </property>
</Properties>
</file>