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黑体" w:cs="Times New Roman"/>
          <w:highlight w:val="none"/>
        </w:rPr>
      </w:pPr>
      <w:bookmarkStart w:id="0" w:name="_GoBack"/>
      <w:bookmarkEnd w:id="0"/>
      <w:r>
        <w:rPr>
          <w:rFonts w:hint="default" w:ascii="Times New Roman" w:hAnsi="Times New Roman" w:eastAsia="黑体" w:cs="Times New Roman"/>
          <w:highlight w:val="none"/>
        </w:rPr>
        <w:t>附件1</w:t>
      </w:r>
    </w:p>
    <w:p>
      <w:pPr>
        <w:shd w:val="clear" w:color="auto" w:fill="FFFFFF"/>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本次</w:t>
      </w:r>
      <w:r>
        <w:rPr>
          <w:rFonts w:hint="eastAsia" w:ascii="方正小标宋简体" w:hAnsi="仿宋" w:eastAsia="方正小标宋简体" w:cs="仿宋"/>
          <w:sz w:val="44"/>
          <w:szCs w:val="44"/>
          <w:highlight w:val="none"/>
          <w:lang w:eastAsia="zh-CN"/>
        </w:rPr>
        <w:t>抽检依据和抽检项目</w:t>
      </w:r>
    </w:p>
    <w:p>
      <w:pPr>
        <w:shd w:val="clear" w:color="auto" w:fill="FFFFFF"/>
        <w:spacing w:line="590" w:lineRule="exact"/>
        <w:rPr>
          <w:rFonts w:hint="eastAsia" w:ascii="仿宋" w:hAnsi="仿宋"/>
          <w:highlight w:val="yellow"/>
        </w:rPr>
      </w:pPr>
    </w:p>
    <w:p>
      <w:pPr>
        <w:spacing w:line="600" w:lineRule="exact"/>
        <w:ind w:firstLine="624" w:firstLineChars="200"/>
        <w:rPr>
          <w:rFonts w:hint="eastAsia" w:eastAsia="黑体"/>
          <w:sz w:val="32"/>
          <w:szCs w:val="32"/>
          <w:highlight w:val="none"/>
          <w:lang w:eastAsia="zh-CN"/>
        </w:rPr>
      </w:pPr>
      <w:r>
        <w:rPr>
          <w:rFonts w:hint="eastAsia" w:eastAsia="黑体"/>
          <w:sz w:val="32"/>
          <w:szCs w:val="32"/>
          <w:highlight w:val="none"/>
          <w:lang w:val="en-US" w:eastAsia="zh-CN"/>
        </w:rPr>
        <w:t>一</w:t>
      </w:r>
      <w:r>
        <w:rPr>
          <w:rFonts w:hint="eastAsia" w:eastAsia="黑体"/>
          <w:sz w:val="32"/>
          <w:szCs w:val="32"/>
          <w:highlight w:val="none"/>
          <w:lang w:eastAsia="zh-CN"/>
        </w:rPr>
        <w:t>、食用油、油脂及其制品</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numPr>
          <w:ilvl w:val="0"/>
          <w:numId w:val="0"/>
        </w:numPr>
        <w:spacing w:line="600" w:lineRule="exact"/>
        <w:ind w:firstLine="624" w:firstLineChars="200"/>
        <w:rPr>
          <w:rFonts w:hint="eastAsia" w:ascii="Times New Roman" w:hAnsi="Times New Roman" w:eastAsia="仿宋_GB2312" w:cs="仿宋"/>
          <w:color w:val="auto"/>
          <w:sz w:val="32"/>
          <w:szCs w:val="32"/>
          <w:highlight w:val="none"/>
        </w:rPr>
      </w:pPr>
      <w:r>
        <w:rPr>
          <w:rFonts w:hint="eastAsia" w:eastAsia="仿宋_GB2312" w:cs="仿宋_GB2312"/>
          <w:sz w:val="32"/>
          <w:szCs w:val="32"/>
          <w:highlight w:val="none"/>
        </w:rPr>
        <w:t>抽检依据是《食品安全国家标准 食用油脂制品》</w:t>
      </w:r>
      <w:r>
        <w:rPr>
          <w:rFonts w:hint="eastAsia" w:eastAsia="仿宋_GB2312" w:cs="仿宋_GB2312"/>
          <w:sz w:val="32"/>
          <w:szCs w:val="32"/>
          <w:highlight w:val="none"/>
          <w:lang w:eastAsia="zh-CN"/>
        </w:rPr>
        <w:t>（</w:t>
      </w:r>
      <w:r>
        <w:rPr>
          <w:rFonts w:hint="eastAsia" w:eastAsia="仿宋_GB2312" w:cs="仿宋_GB2312"/>
          <w:sz w:val="32"/>
          <w:szCs w:val="32"/>
          <w:highlight w:val="none"/>
        </w:rPr>
        <w:t>GB 15196-2015</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植物油》</w:t>
      </w:r>
      <w:r>
        <w:rPr>
          <w:rFonts w:hint="eastAsia" w:eastAsia="仿宋_GB2312" w:cs="仿宋_GB2312"/>
          <w:sz w:val="32"/>
          <w:szCs w:val="32"/>
          <w:highlight w:val="none"/>
          <w:lang w:eastAsia="zh-CN"/>
        </w:rPr>
        <w:t>（</w:t>
      </w:r>
      <w:r>
        <w:rPr>
          <w:rFonts w:hint="eastAsia" w:eastAsia="仿宋_GB2312" w:cs="仿宋_GB2312"/>
          <w:sz w:val="32"/>
          <w:szCs w:val="32"/>
          <w:highlight w:val="none"/>
        </w:rPr>
        <w:t>GB 2716-2018</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食品添加剂使用标准》</w:t>
      </w:r>
      <w:r>
        <w:rPr>
          <w:rFonts w:hint="eastAsia" w:eastAsia="仿宋_GB2312" w:cs="仿宋_GB2312"/>
          <w:sz w:val="32"/>
          <w:szCs w:val="32"/>
          <w:highlight w:val="none"/>
          <w:lang w:eastAsia="zh-CN"/>
        </w:rPr>
        <w:t>（</w:t>
      </w:r>
      <w:r>
        <w:rPr>
          <w:rFonts w:hint="eastAsia" w:eastAsia="仿宋_GB2312" w:cs="仿宋_GB2312"/>
          <w:sz w:val="32"/>
          <w:szCs w:val="32"/>
          <w:highlight w:val="none"/>
        </w:rPr>
        <w:t>GB</w:t>
      </w:r>
      <w:r>
        <w:rPr>
          <w:rFonts w:hint="eastAsia" w:eastAsia="仿宋_GB2312" w:cs="仿宋_GB2312"/>
          <w:sz w:val="32"/>
          <w:szCs w:val="32"/>
          <w:highlight w:val="none"/>
          <w:lang w:val="en-US" w:eastAsia="zh-CN"/>
        </w:rPr>
        <w:t xml:space="preserve"> </w:t>
      </w:r>
      <w:r>
        <w:rPr>
          <w:rFonts w:hint="eastAsia" w:eastAsia="仿宋_GB2312" w:cs="仿宋_GB2312"/>
          <w:sz w:val="32"/>
          <w:szCs w:val="32"/>
          <w:highlight w:val="none"/>
        </w:rPr>
        <w:t>2760-2014</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食品中真菌毒素限量》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w:t>
      </w:r>
      <w:r>
        <w:rPr>
          <w:rFonts w:hint="eastAsia" w:eastAsia="仿宋_GB2312" w:cs="仿宋_GB2312"/>
          <w:sz w:val="32"/>
          <w:szCs w:val="32"/>
          <w:highlight w:val="none"/>
          <w:lang w:val="en-US" w:eastAsia="zh-CN"/>
        </w:rPr>
        <w:t xml:space="preserve"> </w:t>
      </w:r>
      <w:r>
        <w:rPr>
          <w:rFonts w:hint="eastAsia" w:eastAsia="仿宋_GB2312" w:cs="仿宋_GB2312"/>
          <w:sz w:val="32"/>
          <w:szCs w:val="32"/>
          <w:highlight w:val="none"/>
        </w:rPr>
        <w:t>2761-2017</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食品中污染物限量》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w:t>
      </w:r>
      <w:r>
        <w:rPr>
          <w:rFonts w:hint="eastAsia" w:eastAsia="仿宋_GB2312" w:cs="仿宋_GB2312"/>
          <w:sz w:val="32"/>
          <w:szCs w:val="32"/>
          <w:highlight w:val="none"/>
          <w:lang w:val="en-US" w:eastAsia="zh-CN"/>
        </w:rPr>
        <w:t xml:space="preserve"> </w:t>
      </w:r>
      <w:r>
        <w:rPr>
          <w:rFonts w:hint="eastAsia" w:eastAsia="仿宋_GB2312" w:cs="仿宋_GB2312"/>
          <w:sz w:val="32"/>
          <w:szCs w:val="32"/>
          <w:highlight w:val="none"/>
        </w:rPr>
        <w:t>2762-2017</w:t>
      </w:r>
      <w:r>
        <w:rPr>
          <w:rFonts w:hint="eastAsia" w:eastAsia="仿宋_GB2312" w:cs="仿宋_GB2312"/>
          <w:sz w:val="32"/>
          <w:szCs w:val="32"/>
          <w:highlight w:val="none"/>
          <w:lang w:eastAsia="zh-CN"/>
        </w:rPr>
        <w:t>）</w:t>
      </w:r>
      <w:r>
        <w:rPr>
          <w:rFonts w:hint="eastAsia" w:eastAsia="仿宋_GB2312" w:cs="仿宋_GB2312"/>
          <w:sz w:val="32"/>
          <w:szCs w:val="32"/>
          <w:highlight w:val="none"/>
        </w:rPr>
        <w:t>、《花生油》</w:t>
      </w:r>
      <w:r>
        <w:rPr>
          <w:rFonts w:hint="eastAsia" w:eastAsia="仿宋_GB2312" w:cs="仿宋_GB2312"/>
          <w:sz w:val="32"/>
          <w:szCs w:val="32"/>
          <w:highlight w:val="none"/>
          <w:lang w:eastAsia="zh-CN"/>
        </w:rPr>
        <w:t>（</w:t>
      </w:r>
      <w:r>
        <w:rPr>
          <w:rFonts w:hint="eastAsia" w:eastAsia="仿宋_GB2312" w:cs="仿宋_GB2312"/>
          <w:sz w:val="32"/>
          <w:szCs w:val="32"/>
          <w:highlight w:val="none"/>
        </w:rPr>
        <w:t>GB/T 1534-2017</w:t>
      </w:r>
      <w:r>
        <w:rPr>
          <w:rFonts w:hint="eastAsia" w:eastAsia="仿宋_GB2312" w:cs="仿宋_GB2312"/>
          <w:sz w:val="32"/>
          <w:szCs w:val="32"/>
          <w:highlight w:val="none"/>
          <w:lang w:eastAsia="zh-CN"/>
        </w:rPr>
        <w:t>）</w:t>
      </w:r>
      <w:r>
        <w:rPr>
          <w:rFonts w:hint="eastAsia" w:eastAsia="仿宋_GB2312" w:cs="仿宋_GB2312"/>
          <w:sz w:val="32"/>
          <w:szCs w:val="32"/>
          <w:highlight w:val="none"/>
        </w:rPr>
        <w:t>、《大豆油》</w:t>
      </w:r>
      <w:r>
        <w:rPr>
          <w:rFonts w:hint="eastAsia" w:eastAsia="仿宋_GB2312" w:cs="仿宋_GB2312"/>
          <w:sz w:val="32"/>
          <w:szCs w:val="32"/>
          <w:highlight w:val="none"/>
          <w:lang w:eastAsia="zh-CN"/>
        </w:rPr>
        <w:t>（</w:t>
      </w:r>
      <w:r>
        <w:rPr>
          <w:rFonts w:hint="eastAsia" w:eastAsia="仿宋_GB2312" w:cs="仿宋_GB2312"/>
          <w:sz w:val="32"/>
          <w:szCs w:val="32"/>
          <w:highlight w:val="none"/>
        </w:rPr>
        <w:t>GB/T 1535-2017</w:t>
      </w:r>
      <w:r>
        <w:rPr>
          <w:rFonts w:hint="eastAsia" w:eastAsia="仿宋_GB2312" w:cs="仿宋_GB2312"/>
          <w:sz w:val="32"/>
          <w:szCs w:val="32"/>
          <w:highlight w:val="none"/>
          <w:lang w:eastAsia="zh-CN"/>
        </w:rPr>
        <w:t>）</w:t>
      </w:r>
      <w:r>
        <w:rPr>
          <w:rFonts w:hint="eastAsia" w:eastAsia="仿宋_GB2312" w:cs="仿宋_GB2312"/>
          <w:sz w:val="32"/>
          <w:szCs w:val="32"/>
          <w:highlight w:val="none"/>
        </w:rPr>
        <w:t>、《菜籽油》</w:t>
      </w:r>
      <w:r>
        <w:rPr>
          <w:rFonts w:hint="eastAsia" w:eastAsia="仿宋_GB2312" w:cs="仿宋_GB2312"/>
          <w:sz w:val="32"/>
          <w:szCs w:val="32"/>
          <w:highlight w:val="none"/>
          <w:lang w:eastAsia="zh-CN"/>
        </w:rPr>
        <w:t>（</w:t>
      </w:r>
      <w:r>
        <w:rPr>
          <w:rFonts w:hint="eastAsia" w:eastAsia="仿宋_GB2312" w:cs="仿宋_GB2312"/>
          <w:sz w:val="32"/>
          <w:szCs w:val="32"/>
          <w:highlight w:val="none"/>
        </w:rPr>
        <w:t>GB/T 1536-2004</w:t>
      </w:r>
      <w:r>
        <w:rPr>
          <w:rFonts w:hint="eastAsia" w:eastAsia="仿宋_GB2312" w:cs="仿宋_GB2312"/>
          <w:sz w:val="32"/>
          <w:szCs w:val="32"/>
          <w:highlight w:val="none"/>
          <w:lang w:eastAsia="zh-CN"/>
        </w:rPr>
        <w:t>）</w:t>
      </w:r>
      <w:r>
        <w:rPr>
          <w:rFonts w:hint="eastAsia" w:eastAsia="仿宋_GB2312" w:cs="仿宋_GB2312"/>
          <w:sz w:val="32"/>
          <w:szCs w:val="32"/>
          <w:highlight w:val="none"/>
        </w:rPr>
        <w:t>、《玉米油》</w:t>
      </w:r>
      <w:r>
        <w:rPr>
          <w:rFonts w:hint="eastAsia" w:eastAsia="仿宋_GB2312" w:cs="仿宋_GB2312"/>
          <w:sz w:val="32"/>
          <w:szCs w:val="32"/>
          <w:highlight w:val="none"/>
          <w:lang w:eastAsia="zh-CN"/>
        </w:rPr>
        <w:t>（</w:t>
      </w:r>
      <w:r>
        <w:rPr>
          <w:rFonts w:hint="eastAsia" w:eastAsia="仿宋_GB2312" w:cs="仿宋_GB2312"/>
          <w:sz w:val="32"/>
          <w:szCs w:val="32"/>
          <w:highlight w:val="none"/>
        </w:rPr>
        <w:t>GB/T 19111-2017</w:t>
      </w:r>
      <w:r>
        <w:rPr>
          <w:rFonts w:hint="eastAsia" w:eastAsia="仿宋_GB2312" w:cs="仿宋_GB2312"/>
          <w:sz w:val="32"/>
          <w:szCs w:val="32"/>
          <w:highlight w:val="none"/>
          <w:lang w:eastAsia="zh-CN"/>
        </w:rPr>
        <w:t>）</w:t>
      </w:r>
      <w:r>
        <w:rPr>
          <w:rFonts w:hint="eastAsia" w:eastAsia="仿宋_GB2312" w:cs="仿宋_GB2312"/>
          <w:sz w:val="32"/>
          <w:szCs w:val="32"/>
          <w:highlight w:val="none"/>
        </w:rPr>
        <w:t>、《食用调和油》</w:t>
      </w:r>
      <w:r>
        <w:rPr>
          <w:rFonts w:hint="eastAsia" w:eastAsia="仿宋_GB2312" w:cs="仿宋_GB2312"/>
          <w:sz w:val="32"/>
          <w:szCs w:val="32"/>
          <w:highlight w:val="none"/>
          <w:lang w:eastAsia="zh-CN"/>
        </w:rPr>
        <w:t>（</w:t>
      </w:r>
      <w:r>
        <w:rPr>
          <w:rFonts w:hint="eastAsia" w:eastAsia="仿宋_GB2312" w:cs="仿宋_GB2312"/>
          <w:sz w:val="32"/>
          <w:szCs w:val="32"/>
          <w:highlight w:val="none"/>
        </w:rPr>
        <w:t>SB/T 10292-1998</w:t>
      </w:r>
      <w:r>
        <w:rPr>
          <w:rFonts w:hint="eastAsia" w:eastAsia="仿宋_GB2312" w:cs="仿宋_GB2312"/>
          <w:sz w:val="32"/>
          <w:szCs w:val="32"/>
          <w:highlight w:val="none"/>
          <w:lang w:eastAsia="zh-CN"/>
        </w:rPr>
        <w:t>）</w:t>
      </w:r>
      <w:r>
        <w:rPr>
          <w:rFonts w:hint="eastAsia" w:eastAsia="仿宋_GB2312" w:cs="仿宋_GB2312"/>
          <w:sz w:val="32"/>
          <w:szCs w:val="32"/>
          <w:highlight w:val="none"/>
        </w:rPr>
        <w:t>等标准及产品明示标准和指标的要求</w:t>
      </w:r>
      <w:r>
        <w:rPr>
          <w:rFonts w:hint="eastAsia" w:ascii="Times New Roman" w:hAnsi="Times New Roman" w:eastAsia="仿宋_GB2312" w:cs="仿宋"/>
          <w:color w:val="auto"/>
          <w:sz w:val="32"/>
          <w:szCs w:val="32"/>
          <w:highlight w:val="none"/>
        </w:rPr>
        <w:t>。</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）抽检项目</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菜籽油抽检项目包括苯并[a]芘、过氧化值、铅（以Pb计）、溶剂残留量、酸值（KOH）、特丁基对苯二酚（TBHQ）、乙基麦芽酚。</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大豆油抽检项目包括苯并[a]芘、过氧化值、溶剂残留量、酸值（KOH）、特丁基对苯二酚（TBHQ）。</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花生油抽检项目包括苯并[a]芘、过氧化值、黄曲霉毒素B</w:t>
      </w:r>
      <w:r>
        <w:rPr>
          <w:rFonts w:hint="eastAsia" w:ascii="Times New Roman" w:hAnsi="Times New Roman" w:eastAsia="仿宋_GB2312" w:cs="仿宋"/>
          <w:sz w:val="32"/>
          <w:szCs w:val="32"/>
          <w:highlight w:val="none"/>
          <w:vertAlign w:val="subscript"/>
          <w:lang w:val="en-US" w:eastAsia="zh-CN"/>
        </w:rPr>
        <w:t>1</w:t>
      </w:r>
      <w:r>
        <w:rPr>
          <w:rFonts w:hint="eastAsia" w:ascii="Times New Roman" w:hAnsi="Times New Roman" w:eastAsia="仿宋_GB2312" w:cs="仿宋"/>
          <w:sz w:val="32"/>
          <w:szCs w:val="32"/>
          <w:highlight w:val="none"/>
          <w:lang w:val="en-US" w:eastAsia="zh-CN"/>
        </w:rPr>
        <w:t>、铅（以Pb计）、溶剂残留量、酸价、特丁基对苯二酚（TBHQ）。</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煎炸过程用油抽检项目包括极性组分、酸价（KOH）。</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5</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其他食用植物油（半精炼、全精炼）</w:t>
      </w:r>
      <w:r>
        <w:rPr>
          <w:rFonts w:hint="eastAsia" w:ascii="Times New Roman" w:hAnsi="Times New Roman" w:eastAsia="仿宋_GB2312" w:cs="仿宋"/>
          <w:sz w:val="32"/>
          <w:szCs w:val="32"/>
          <w:highlight w:val="none"/>
          <w:lang w:val="en-US" w:eastAsia="zh-CN"/>
        </w:rPr>
        <w:tab/>
      </w:r>
      <w:r>
        <w:rPr>
          <w:rFonts w:hint="eastAsia" w:ascii="Times New Roman" w:hAnsi="Times New Roman" w:eastAsia="仿宋_GB2312" w:cs="仿宋"/>
          <w:sz w:val="32"/>
          <w:szCs w:val="32"/>
          <w:highlight w:val="none"/>
          <w:lang w:val="en-US" w:eastAsia="zh-CN"/>
        </w:rPr>
        <w:t>抽检项目包括苯并[a]芘、过氧化值、铅（以Pb计）、溶剂残留量、酸价（KOH）、特丁基对苯二酚（TBHQ）。</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6</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食用油脂制品抽检项目包括大肠菌群、过氧化值（以脂肪计）、霉菌、酸价（KOH）（以脂肪计）。</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7</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食用植物调和油抽检项目包括苯并[a]芘、过氧化值、溶剂残留量、酸价（KOH）、特丁基对苯二酚（TBHQ）、乙基麦芽酚。</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8</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玉米油抽检项目包括苯并[a]芘、过氧化值、黄曲霉毒素B</w:t>
      </w:r>
      <w:r>
        <w:rPr>
          <w:rFonts w:hint="eastAsia" w:ascii="Times New Roman" w:hAnsi="Times New Roman" w:eastAsia="仿宋_GB2312" w:cs="仿宋"/>
          <w:sz w:val="32"/>
          <w:szCs w:val="32"/>
          <w:highlight w:val="none"/>
          <w:vertAlign w:val="subscript"/>
          <w:lang w:val="en-US" w:eastAsia="zh-CN"/>
        </w:rPr>
        <w:t>1</w:t>
      </w:r>
      <w:r>
        <w:rPr>
          <w:rFonts w:hint="eastAsia" w:ascii="Times New Roman" w:hAnsi="Times New Roman" w:eastAsia="仿宋_GB2312" w:cs="仿宋"/>
          <w:sz w:val="32"/>
          <w:szCs w:val="32"/>
          <w:highlight w:val="none"/>
          <w:lang w:val="en-US" w:eastAsia="zh-CN"/>
        </w:rPr>
        <w:t>、溶剂残留量、酸价、特丁基对苯二酚（TBHQ）。</w:t>
      </w:r>
    </w:p>
    <w:p>
      <w:pPr>
        <w:spacing w:line="600" w:lineRule="exact"/>
        <w:ind w:firstLine="624" w:firstLineChars="200"/>
        <w:rPr>
          <w:rFonts w:hint="eastAsia" w:eastAsia="黑体"/>
          <w:sz w:val="32"/>
          <w:szCs w:val="32"/>
          <w:highlight w:val="none"/>
          <w:lang w:eastAsia="zh-CN"/>
        </w:rPr>
      </w:pPr>
      <w:r>
        <w:rPr>
          <w:rFonts w:hint="eastAsia" w:eastAsia="黑体"/>
          <w:sz w:val="32"/>
          <w:szCs w:val="32"/>
          <w:highlight w:val="none"/>
          <w:lang w:val="en-US" w:eastAsia="zh-CN"/>
        </w:rPr>
        <w:t>二</w:t>
      </w:r>
      <w:r>
        <w:rPr>
          <w:rFonts w:hint="eastAsia" w:eastAsia="黑体"/>
          <w:sz w:val="32"/>
          <w:szCs w:val="32"/>
          <w:highlight w:val="none"/>
          <w:lang w:eastAsia="zh-CN"/>
        </w:rPr>
        <w:t>、肉制品</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numPr>
          <w:ilvl w:val="0"/>
          <w:numId w:val="0"/>
        </w:numPr>
        <w:spacing w:line="600" w:lineRule="exact"/>
        <w:ind w:firstLine="624" w:firstLineChars="200"/>
        <w:rPr>
          <w:rFonts w:hint="eastAsia" w:ascii="Times New Roman" w:hAnsi="Times New Roman" w:eastAsia="仿宋_GB2312" w:cs="仿宋"/>
          <w:color w:val="auto"/>
          <w:sz w:val="32"/>
          <w:szCs w:val="32"/>
          <w:highlight w:val="none"/>
        </w:rPr>
      </w:pPr>
      <w:r>
        <w:rPr>
          <w:rFonts w:hint="eastAsia" w:eastAsia="仿宋_GB2312" w:cs="仿宋_GB2312"/>
          <w:sz w:val="32"/>
          <w:szCs w:val="32"/>
          <w:highlight w:val="none"/>
        </w:rPr>
        <w:t>抽检依据是《食品安全国家标准 熟肉制品》</w:t>
      </w:r>
      <w:r>
        <w:rPr>
          <w:rFonts w:hint="eastAsia" w:eastAsia="仿宋_GB2312" w:cs="仿宋_GB2312"/>
          <w:sz w:val="32"/>
          <w:szCs w:val="32"/>
          <w:highlight w:val="none"/>
          <w:lang w:eastAsia="zh-CN"/>
        </w:rPr>
        <w:t>（</w:t>
      </w:r>
      <w:r>
        <w:rPr>
          <w:rFonts w:hint="eastAsia" w:eastAsia="仿宋_GB2312" w:cs="仿宋_GB2312"/>
          <w:sz w:val="32"/>
          <w:szCs w:val="32"/>
          <w:highlight w:val="none"/>
        </w:rPr>
        <w:t>GB 2726-2016</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腌腊肉制品》</w:t>
      </w:r>
      <w:r>
        <w:rPr>
          <w:rFonts w:hint="eastAsia" w:eastAsia="仿宋_GB2312" w:cs="仿宋_GB2312"/>
          <w:sz w:val="32"/>
          <w:szCs w:val="32"/>
          <w:highlight w:val="none"/>
          <w:lang w:eastAsia="zh-CN"/>
        </w:rPr>
        <w:t>（</w:t>
      </w:r>
      <w:r>
        <w:rPr>
          <w:rFonts w:hint="eastAsia" w:eastAsia="仿宋_GB2312" w:cs="仿宋_GB2312"/>
          <w:sz w:val="32"/>
          <w:szCs w:val="32"/>
          <w:highlight w:val="none"/>
        </w:rPr>
        <w:t>GB 2730-2015</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食品添加剂使用标准》</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2760-2014</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食品中污染物限量》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2762-2017</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食品中致病菌限量》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29921-2013</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、食品整治办[2008]3号《食品中可能违法添加的非食用物质和易滥用的食品添加剂品种名单</w:t>
      </w:r>
      <w:r>
        <w:rPr>
          <w:rFonts w:hint="eastAsia" w:eastAsia="仿宋_GB2312" w:cs="仿宋_GB2312"/>
          <w:sz w:val="32"/>
          <w:szCs w:val="32"/>
          <w:highlight w:val="none"/>
          <w:lang w:eastAsia="zh-CN"/>
        </w:rPr>
        <w:t>（</w:t>
      </w:r>
      <w:r>
        <w:rPr>
          <w:rFonts w:hint="eastAsia" w:eastAsia="仿宋_GB2312" w:cs="仿宋_GB2312"/>
          <w:sz w:val="32"/>
          <w:szCs w:val="32"/>
          <w:highlight w:val="none"/>
        </w:rPr>
        <w:t>第一批</w:t>
      </w:r>
      <w:r>
        <w:rPr>
          <w:rFonts w:hint="eastAsia" w:eastAsia="仿宋_GB2312" w:cs="仿宋_GB2312"/>
          <w:sz w:val="32"/>
          <w:szCs w:val="32"/>
          <w:highlight w:val="none"/>
          <w:lang w:eastAsia="zh-CN"/>
        </w:rPr>
        <w:t>）</w:t>
      </w:r>
      <w:r>
        <w:rPr>
          <w:rFonts w:hint="eastAsia" w:eastAsia="仿宋_GB2312" w:cs="仿宋_GB2312"/>
          <w:sz w:val="32"/>
          <w:szCs w:val="32"/>
          <w:highlight w:val="none"/>
        </w:rPr>
        <w:t>》、整顿办函[2011]1号《食品中可能违法添加的非食用物质和易滥用的食品添加剂品种名单</w:t>
      </w:r>
      <w:r>
        <w:rPr>
          <w:rFonts w:hint="eastAsia" w:eastAsia="仿宋_GB2312" w:cs="仿宋_GB2312"/>
          <w:sz w:val="32"/>
          <w:szCs w:val="32"/>
          <w:highlight w:val="none"/>
          <w:lang w:eastAsia="zh-CN"/>
        </w:rPr>
        <w:t>（</w:t>
      </w:r>
      <w:r>
        <w:rPr>
          <w:rFonts w:hint="eastAsia" w:eastAsia="仿宋_GB2312" w:cs="仿宋_GB2312"/>
          <w:sz w:val="32"/>
          <w:szCs w:val="32"/>
          <w:highlight w:val="none"/>
        </w:rPr>
        <w:t>第五批</w:t>
      </w:r>
      <w:r>
        <w:rPr>
          <w:rFonts w:hint="eastAsia" w:eastAsia="仿宋_GB2312" w:cs="仿宋_GB2312"/>
          <w:sz w:val="32"/>
          <w:szCs w:val="32"/>
          <w:highlight w:val="none"/>
          <w:lang w:eastAsia="zh-CN"/>
        </w:rPr>
        <w:t>）</w:t>
      </w:r>
      <w:r>
        <w:rPr>
          <w:rFonts w:hint="eastAsia" w:eastAsia="仿宋_GB2312" w:cs="仿宋_GB2312"/>
          <w:sz w:val="32"/>
          <w:szCs w:val="32"/>
          <w:highlight w:val="none"/>
        </w:rPr>
        <w:t>》等标准及产品明示标准和指标的要求</w:t>
      </w:r>
      <w:r>
        <w:rPr>
          <w:rFonts w:hint="eastAsia" w:ascii="Times New Roman" w:hAnsi="Times New Roman" w:eastAsia="仿宋_GB2312" w:cs="仿宋"/>
          <w:color w:val="auto"/>
          <w:sz w:val="32"/>
          <w:szCs w:val="32"/>
          <w:highlight w:val="none"/>
        </w:rPr>
        <w:t>。</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）抽检项目</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酱卤肉制品抽检项目包括铅（以Pb计）、镉（以Cd计）、铬（以Cr计）、总砷（以As计）、氯霉素、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N-二甲基亚硝胺、酸性橙Ⅱ、钠。</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熟肉干制品抽检项目包括苯甲酸及其钠盐（以苯甲酸计）、大肠埃希氏菌O157:H7、大肠菌群、单核细胞增生李斯特氏菌、镉（以Cd计）、铬（以Cr计）、金黄色葡萄球菌、菌落总数、氯霉素、铅（以Pb计）、沙门氏菌、山梨酸及其钾盐（以山梨酸计）、脱氢乙酸及其钠盐（以脱氢乙酸计）、胭脂红。</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调理肉制品（非速冻）抽检项目包括氯霉素、铅（以Pb计）。</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熏煮香肠火腿制品抽检项目包括苯甲酸及其钠盐（以苯甲酸计）、大肠菌群、菌落总数、氯霉素、山梨酸及其钾盐（以山梨酸计）、脱氢乙酸及其钠盐（以脱氢乙酸计）、亚硝酸盐（以亚硝酸钠计）、胭脂红。</w:t>
      </w:r>
    </w:p>
    <w:p>
      <w:pPr>
        <w:spacing w:line="600" w:lineRule="exact"/>
        <w:ind w:firstLine="624" w:firstLineChars="200"/>
        <w:rPr>
          <w:rFonts w:hint="eastAsia" w:eastAsia="黑体"/>
          <w:sz w:val="32"/>
          <w:szCs w:val="32"/>
          <w:highlight w:val="none"/>
          <w:lang w:val="en-US" w:eastAsia="zh-CN"/>
        </w:rPr>
      </w:pPr>
      <w:r>
        <w:rPr>
          <w:rFonts w:hint="eastAsia" w:ascii="Times New Roman" w:hAnsi="Times New Roman" w:eastAsia="仿宋_GB2312" w:cs="仿宋"/>
          <w:sz w:val="32"/>
          <w:szCs w:val="32"/>
          <w:highlight w:val="none"/>
          <w:lang w:val="en-US" w:eastAsia="zh-CN"/>
        </w:rPr>
        <w:t>5</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腌腊肉制品抽检项目包括苯甲酸及其钠盐（以苯甲酸计）、镉（以Cd计）、过氧化值（以脂肪计）、氯霉素、山梨酸及其钾盐（以山梨酸计）、亚硝酸盐（以亚硝酸钠计）、胭脂红、总砷（以As计）。</w:t>
      </w:r>
    </w:p>
    <w:p>
      <w:pPr>
        <w:spacing w:line="600" w:lineRule="exact"/>
        <w:ind w:firstLine="624" w:firstLineChars="200"/>
        <w:rPr>
          <w:rFonts w:hint="eastAsia" w:eastAsia="黑体"/>
          <w:sz w:val="32"/>
          <w:szCs w:val="32"/>
          <w:highlight w:val="none"/>
          <w:lang w:eastAsia="zh-CN"/>
        </w:rPr>
      </w:pPr>
      <w:r>
        <w:rPr>
          <w:rFonts w:hint="eastAsia" w:eastAsia="黑体"/>
          <w:sz w:val="32"/>
          <w:szCs w:val="32"/>
          <w:highlight w:val="none"/>
          <w:lang w:val="en-US" w:eastAsia="zh-CN"/>
        </w:rPr>
        <w:t>三</w:t>
      </w:r>
      <w:r>
        <w:rPr>
          <w:rFonts w:hint="eastAsia" w:eastAsia="黑体"/>
          <w:sz w:val="32"/>
          <w:szCs w:val="32"/>
          <w:highlight w:val="none"/>
          <w:lang w:eastAsia="zh-CN"/>
        </w:rPr>
        <w:t>、饼干</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numPr>
          <w:ilvl w:val="0"/>
          <w:numId w:val="0"/>
        </w:numPr>
        <w:spacing w:line="600" w:lineRule="exact"/>
        <w:ind w:firstLine="624" w:firstLineChars="200"/>
        <w:rPr>
          <w:rFonts w:hint="eastAsia" w:ascii="Times New Roman" w:hAnsi="Times New Roman" w:eastAsia="仿宋_GB2312" w:cs="仿宋"/>
          <w:color w:val="auto"/>
          <w:sz w:val="32"/>
          <w:szCs w:val="32"/>
          <w:highlight w:val="none"/>
        </w:rPr>
      </w:pPr>
      <w:r>
        <w:rPr>
          <w:rFonts w:hint="eastAsia" w:eastAsia="仿宋_GB2312" w:cs="仿宋_GB2312"/>
          <w:sz w:val="32"/>
          <w:szCs w:val="32"/>
          <w:highlight w:val="none"/>
        </w:rPr>
        <w:t>抽检依据是《食品安全国家标准 食品添加剂使用标准》</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2760‒2014</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食品中污染物限量》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2762‒2017</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饼干》</w:t>
      </w:r>
      <w:r>
        <w:rPr>
          <w:rFonts w:hint="eastAsia" w:eastAsia="仿宋_GB2312" w:cs="仿宋_GB2312"/>
          <w:sz w:val="32"/>
          <w:szCs w:val="32"/>
          <w:highlight w:val="none"/>
          <w:lang w:eastAsia="zh-CN"/>
        </w:rPr>
        <w:t>（</w:t>
      </w:r>
      <w:r>
        <w:rPr>
          <w:rFonts w:hint="eastAsia" w:eastAsia="仿宋_GB2312" w:cs="仿宋_GB2312"/>
          <w:sz w:val="32"/>
          <w:szCs w:val="32"/>
          <w:highlight w:val="none"/>
        </w:rPr>
        <w:t>GB 7100‒2015</w:t>
      </w:r>
      <w:r>
        <w:rPr>
          <w:rFonts w:hint="eastAsia" w:eastAsia="仿宋_GB2312" w:cs="仿宋_GB2312"/>
          <w:sz w:val="32"/>
          <w:szCs w:val="32"/>
          <w:highlight w:val="none"/>
          <w:lang w:eastAsia="zh-CN"/>
        </w:rPr>
        <w:t>）</w:t>
      </w:r>
      <w:r>
        <w:rPr>
          <w:rFonts w:hint="eastAsia" w:eastAsia="仿宋_GB2312" w:cs="仿宋_GB2312"/>
          <w:sz w:val="32"/>
          <w:szCs w:val="32"/>
          <w:highlight w:val="none"/>
        </w:rPr>
        <w:t>等标准及产品明示标准和指标的要求</w:t>
      </w:r>
      <w:r>
        <w:rPr>
          <w:rFonts w:hint="eastAsia" w:ascii="Times New Roman" w:hAnsi="Times New Roman" w:eastAsia="仿宋_GB2312" w:cs="仿宋"/>
          <w:color w:val="auto"/>
          <w:sz w:val="32"/>
          <w:szCs w:val="32"/>
          <w:highlight w:val="none"/>
        </w:rPr>
        <w:t>。</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）抽检项目</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饼干抽检项目包括酸价（以脂肪计）、过氧化值（以脂肪计）、苯甲酸及其钠盐（以苯甲酸计）、山梨酸及其钾盐（以山梨酸计）、铝的残留量（干样品，以Al计）、脱氢乙酸及其钠盐（以脱氢乙酸计）、菌落总数、大肠菌群、霉菌、铅（以Pb计）。</w:t>
      </w:r>
    </w:p>
    <w:p>
      <w:pPr>
        <w:spacing w:line="600" w:lineRule="exact"/>
        <w:ind w:firstLine="624" w:firstLineChars="200"/>
        <w:rPr>
          <w:rFonts w:hint="eastAsia" w:eastAsia="黑体"/>
          <w:sz w:val="32"/>
          <w:szCs w:val="32"/>
          <w:highlight w:val="none"/>
          <w:lang w:eastAsia="zh-CN"/>
        </w:rPr>
      </w:pPr>
      <w:r>
        <w:rPr>
          <w:rFonts w:hint="eastAsia" w:eastAsia="黑体"/>
          <w:sz w:val="32"/>
          <w:szCs w:val="32"/>
          <w:highlight w:val="none"/>
          <w:lang w:val="en-US" w:eastAsia="zh-CN"/>
        </w:rPr>
        <w:t>四</w:t>
      </w:r>
      <w:r>
        <w:rPr>
          <w:rFonts w:hint="eastAsia" w:eastAsia="黑体"/>
          <w:sz w:val="32"/>
          <w:szCs w:val="32"/>
          <w:highlight w:val="none"/>
          <w:lang w:eastAsia="zh-CN"/>
        </w:rPr>
        <w:t>、薯类和膨化食品</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numPr>
          <w:ilvl w:val="0"/>
          <w:numId w:val="0"/>
        </w:numPr>
        <w:spacing w:line="600" w:lineRule="exact"/>
        <w:ind w:firstLine="624" w:firstLineChars="200"/>
        <w:rPr>
          <w:rFonts w:hint="eastAsia" w:ascii="Times New Roman" w:hAnsi="Times New Roman" w:eastAsia="仿宋_GB2312" w:cs="仿宋"/>
          <w:color w:val="auto"/>
          <w:sz w:val="32"/>
          <w:szCs w:val="32"/>
          <w:highlight w:val="none"/>
        </w:rPr>
      </w:pPr>
      <w:r>
        <w:rPr>
          <w:rFonts w:hint="eastAsia" w:eastAsia="仿宋_GB2312" w:cs="仿宋_GB2312"/>
          <w:sz w:val="32"/>
          <w:szCs w:val="32"/>
          <w:highlight w:val="none"/>
        </w:rPr>
        <w:t>抽检依据是《食品安全国家标准 膨化食品》</w:t>
      </w:r>
      <w:r>
        <w:rPr>
          <w:rFonts w:hint="eastAsia" w:eastAsia="仿宋_GB2312" w:cs="仿宋_GB2312"/>
          <w:sz w:val="32"/>
          <w:szCs w:val="32"/>
          <w:highlight w:val="none"/>
          <w:lang w:eastAsia="zh-CN"/>
        </w:rPr>
        <w:t>（</w:t>
      </w:r>
      <w:r>
        <w:rPr>
          <w:rFonts w:hint="eastAsia" w:eastAsia="仿宋_GB2312" w:cs="仿宋_GB2312"/>
          <w:sz w:val="32"/>
          <w:szCs w:val="32"/>
          <w:highlight w:val="none"/>
        </w:rPr>
        <w:t>GB 17401-2014</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食品添加剂使用标准》</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2760-2014</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食品中真菌毒素限量》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2761-2017</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食品中污染物限量》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2762-2017</w:t>
      </w:r>
      <w:r>
        <w:rPr>
          <w:rFonts w:hint="eastAsia" w:eastAsia="仿宋_GB2312" w:cs="仿宋_GB2312"/>
          <w:sz w:val="32"/>
          <w:szCs w:val="32"/>
          <w:highlight w:val="none"/>
          <w:lang w:eastAsia="zh-CN"/>
        </w:rPr>
        <w:t>）</w:t>
      </w:r>
      <w:r>
        <w:rPr>
          <w:rFonts w:hint="eastAsia" w:eastAsia="仿宋_GB2312" w:cs="仿宋_GB2312"/>
          <w:sz w:val="32"/>
          <w:szCs w:val="32"/>
          <w:highlight w:val="none"/>
        </w:rPr>
        <w:t>、《马铃薯片》</w:t>
      </w:r>
      <w:r>
        <w:rPr>
          <w:rFonts w:hint="eastAsia" w:eastAsia="仿宋_GB2312" w:cs="仿宋_GB2312"/>
          <w:sz w:val="32"/>
          <w:szCs w:val="32"/>
          <w:highlight w:val="none"/>
          <w:lang w:eastAsia="zh-CN"/>
        </w:rPr>
        <w:t>（</w:t>
      </w:r>
      <w:r>
        <w:rPr>
          <w:rFonts w:hint="eastAsia" w:eastAsia="仿宋_GB2312" w:cs="仿宋_GB2312"/>
          <w:sz w:val="32"/>
          <w:szCs w:val="32"/>
          <w:highlight w:val="none"/>
        </w:rPr>
        <w:t>QB/T 2686-2005</w:t>
      </w:r>
      <w:r>
        <w:rPr>
          <w:rFonts w:hint="eastAsia" w:eastAsia="仿宋_GB2312" w:cs="仿宋_GB2312"/>
          <w:sz w:val="32"/>
          <w:szCs w:val="32"/>
          <w:highlight w:val="none"/>
          <w:lang w:eastAsia="zh-CN"/>
        </w:rPr>
        <w:t>）</w:t>
      </w:r>
      <w:r>
        <w:rPr>
          <w:rFonts w:hint="eastAsia" w:eastAsia="仿宋_GB2312" w:cs="仿宋_GB2312"/>
          <w:sz w:val="32"/>
          <w:szCs w:val="32"/>
          <w:highlight w:val="none"/>
        </w:rPr>
        <w:t>等标准及产品明示标准和指标的要求</w:t>
      </w:r>
      <w:r>
        <w:rPr>
          <w:rFonts w:hint="eastAsia" w:ascii="Times New Roman" w:hAnsi="Times New Roman" w:eastAsia="仿宋_GB2312" w:cs="仿宋"/>
          <w:color w:val="auto"/>
          <w:sz w:val="32"/>
          <w:szCs w:val="32"/>
          <w:highlight w:val="none"/>
        </w:rPr>
        <w:t>。</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）抽检项目</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膨化食品抽检项目包括水分、酸价（以脂肪计）（KOH）、苯甲酸及其钠盐（以苯甲酸计）、过氧化值（以脂肪计）、糖精钠（以糖精计）、山梨酸及其钾盐（以山梨酸计）、菌落总数、大肠菌群、黄曲霉毒素B</w:t>
      </w:r>
      <w:r>
        <w:rPr>
          <w:rFonts w:hint="eastAsia" w:ascii="Times New Roman" w:hAnsi="Times New Roman" w:eastAsia="仿宋_GB2312" w:cs="仿宋"/>
          <w:sz w:val="32"/>
          <w:szCs w:val="32"/>
          <w:highlight w:val="none"/>
          <w:vertAlign w:val="subscript"/>
          <w:lang w:val="en-US" w:eastAsia="zh-CN"/>
        </w:rPr>
        <w:t>1</w:t>
      </w:r>
      <w:r>
        <w:rPr>
          <w:rFonts w:hint="eastAsia" w:ascii="Times New Roman" w:hAnsi="Times New Roman" w:eastAsia="仿宋_GB2312" w:cs="仿宋"/>
          <w:sz w:val="32"/>
          <w:szCs w:val="32"/>
          <w:highlight w:val="none"/>
          <w:lang w:val="en-US" w:eastAsia="zh-CN"/>
        </w:rPr>
        <w:t>。</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薯类食品（干制薯类（马铃薯片））抽检项目包括酸价（以脂肪计）（KOH）、过氧化值（以脂肪计）、菌落总数、大肠菌群。</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薯类食品（其他类）抽检项目包括铅（以Pb计）。</w:t>
      </w:r>
    </w:p>
    <w:p>
      <w:pPr>
        <w:spacing w:line="600" w:lineRule="exact"/>
        <w:ind w:firstLine="624" w:firstLineChars="200"/>
        <w:rPr>
          <w:rFonts w:hint="eastAsia" w:eastAsia="黑体"/>
          <w:sz w:val="32"/>
          <w:szCs w:val="32"/>
          <w:highlight w:val="none"/>
          <w:lang w:eastAsia="zh-CN"/>
        </w:rPr>
      </w:pPr>
      <w:r>
        <w:rPr>
          <w:rFonts w:hint="eastAsia" w:eastAsia="黑体"/>
          <w:sz w:val="32"/>
          <w:szCs w:val="32"/>
          <w:highlight w:val="none"/>
          <w:lang w:val="en-US" w:eastAsia="zh-CN"/>
        </w:rPr>
        <w:t>五</w:t>
      </w:r>
      <w:r>
        <w:rPr>
          <w:rFonts w:hint="eastAsia" w:eastAsia="黑体"/>
          <w:sz w:val="32"/>
          <w:szCs w:val="32"/>
          <w:highlight w:val="none"/>
          <w:lang w:eastAsia="zh-CN"/>
        </w:rPr>
        <w:t>、食糖</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numPr>
          <w:ilvl w:val="0"/>
          <w:numId w:val="0"/>
        </w:numPr>
        <w:spacing w:line="600" w:lineRule="exact"/>
        <w:ind w:firstLine="624" w:firstLineChars="200"/>
        <w:rPr>
          <w:rFonts w:hint="eastAsia" w:ascii="Times New Roman" w:hAnsi="Times New Roman" w:eastAsia="仿宋_GB2312" w:cs="仿宋"/>
          <w:color w:val="auto"/>
          <w:sz w:val="32"/>
          <w:szCs w:val="32"/>
          <w:highlight w:val="none"/>
        </w:rPr>
      </w:pPr>
      <w:r>
        <w:rPr>
          <w:rFonts w:hint="eastAsia" w:eastAsia="仿宋_GB2312" w:cs="仿宋_GB2312"/>
          <w:sz w:val="32"/>
          <w:szCs w:val="32"/>
          <w:highlight w:val="none"/>
        </w:rPr>
        <w:t>抽检依据是《食品安全国家标准 食糖》</w:t>
      </w:r>
      <w:r>
        <w:rPr>
          <w:rFonts w:hint="eastAsia" w:eastAsia="仿宋_GB2312" w:cs="仿宋_GB2312"/>
          <w:sz w:val="32"/>
          <w:szCs w:val="32"/>
          <w:highlight w:val="none"/>
          <w:lang w:eastAsia="zh-CN"/>
        </w:rPr>
        <w:t>（</w:t>
      </w:r>
      <w:r>
        <w:rPr>
          <w:rFonts w:hint="eastAsia" w:eastAsia="仿宋_GB2312" w:cs="仿宋_GB2312"/>
          <w:sz w:val="32"/>
          <w:szCs w:val="32"/>
          <w:highlight w:val="none"/>
        </w:rPr>
        <w:t>GB 13104-2014</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食品添加剂使用标准》</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2760-2014</w:t>
      </w:r>
      <w:r>
        <w:rPr>
          <w:rFonts w:hint="eastAsia" w:eastAsia="仿宋_GB2312" w:cs="仿宋_GB2312"/>
          <w:sz w:val="32"/>
          <w:szCs w:val="32"/>
          <w:highlight w:val="none"/>
          <w:lang w:eastAsia="zh-CN"/>
        </w:rPr>
        <w:t>）</w:t>
      </w:r>
      <w:r>
        <w:rPr>
          <w:rFonts w:hint="eastAsia" w:eastAsia="仿宋_GB2312" w:cs="仿宋_GB2312"/>
          <w:sz w:val="32"/>
          <w:szCs w:val="32"/>
          <w:highlight w:val="none"/>
        </w:rPr>
        <w:t>、《白砂糖》</w:t>
      </w:r>
      <w:r>
        <w:rPr>
          <w:rFonts w:hint="eastAsia" w:eastAsia="仿宋_GB2312" w:cs="仿宋_GB2312"/>
          <w:sz w:val="32"/>
          <w:szCs w:val="32"/>
          <w:highlight w:val="none"/>
          <w:lang w:eastAsia="zh-CN"/>
        </w:rPr>
        <w:t>（</w:t>
      </w:r>
      <w:r>
        <w:rPr>
          <w:rFonts w:hint="eastAsia" w:eastAsia="仿宋_GB2312" w:cs="仿宋_GB2312"/>
          <w:sz w:val="32"/>
          <w:szCs w:val="32"/>
          <w:highlight w:val="none"/>
        </w:rPr>
        <w:t>GB/T 317-2018</w:t>
      </w:r>
      <w:r>
        <w:rPr>
          <w:rFonts w:hint="eastAsia" w:eastAsia="仿宋_GB2312" w:cs="仿宋_GB2312"/>
          <w:sz w:val="32"/>
          <w:szCs w:val="32"/>
          <w:highlight w:val="none"/>
          <w:lang w:eastAsia="zh-CN"/>
        </w:rPr>
        <w:t>）</w:t>
      </w:r>
      <w:r>
        <w:rPr>
          <w:rFonts w:hint="eastAsia" w:eastAsia="仿宋_GB2312" w:cs="仿宋_GB2312"/>
          <w:sz w:val="32"/>
          <w:szCs w:val="32"/>
          <w:highlight w:val="none"/>
        </w:rPr>
        <w:t>、《冰糖》</w:t>
      </w:r>
      <w:r>
        <w:rPr>
          <w:rFonts w:hint="eastAsia" w:eastAsia="仿宋_GB2312" w:cs="仿宋_GB2312"/>
          <w:sz w:val="32"/>
          <w:szCs w:val="32"/>
          <w:highlight w:val="none"/>
          <w:lang w:eastAsia="zh-CN"/>
        </w:rPr>
        <w:t>（</w:t>
      </w:r>
      <w:r>
        <w:rPr>
          <w:rFonts w:hint="eastAsia" w:eastAsia="仿宋_GB2312" w:cs="仿宋_GB2312"/>
          <w:sz w:val="32"/>
          <w:szCs w:val="32"/>
          <w:highlight w:val="none"/>
        </w:rPr>
        <w:t>GB/T 35883-2018</w:t>
      </w:r>
      <w:r>
        <w:rPr>
          <w:rFonts w:hint="eastAsia" w:eastAsia="仿宋_GB2312" w:cs="仿宋_GB2312"/>
          <w:sz w:val="32"/>
          <w:szCs w:val="32"/>
          <w:highlight w:val="none"/>
          <w:lang w:eastAsia="zh-CN"/>
        </w:rPr>
        <w:t>）</w:t>
      </w:r>
      <w:r>
        <w:rPr>
          <w:rFonts w:hint="eastAsia" w:eastAsia="仿宋_GB2312" w:cs="仿宋_GB2312"/>
          <w:sz w:val="32"/>
          <w:szCs w:val="32"/>
          <w:highlight w:val="none"/>
        </w:rPr>
        <w:t>、《赤砂糖》</w:t>
      </w:r>
      <w:r>
        <w:rPr>
          <w:rFonts w:hint="eastAsia" w:eastAsia="仿宋_GB2312" w:cs="仿宋_GB2312"/>
          <w:sz w:val="32"/>
          <w:szCs w:val="32"/>
          <w:highlight w:val="none"/>
          <w:lang w:eastAsia="zh-CN"/>
        </w:rPr>
        <w:t>（</w:t>
      </w:r>
      <w:r>
        <w:rPr>
          <w:rFonts w:hint="eastAsia" w:eastAsia="仿宋_GB2312" w:cs="仿宋_GB2312"/>
          <w:sz w:val="32"/>
          <w:szCs w:val="32"/>
          <w:highlight w:val="none"/>
        </w:rPr>
        <w:t>GB/T 35884-2018</w:t>
      </w:r>
      <w:r>
        <w:rPr>
          <w:rFonts w:hint="eastAsia" w:eastAsia="仿宋_GB2312" w:cs="仿宋_GB2312"/>
          <w:sz w:val="32"/>
          <w:szCs w:val="32"/>
          <w:highlight w:val="none"/>
          <w:lang w:eastAsia="zh-CN"/>
        </w:rPr>
        <w:t>）</w:t>
      </w:r>
      <w:r>
        <w:rPr>
          <w:rFonts w:hint="eastAsia" w:eastAsia="仿宋_GB2312" w:cs="仿宋_GB2312"/>
          <w:sz w:val="32"/>
          <w:szCs w:val="32"/>
          <w:highlight w:val="none"/>
        </w:rPr>
        <w:t>、《红糖》</w:t>
      </w:r>
      <w:r>
        <w:rPr>
          <w:rFonts w:hint="eastAsia" w:eastAsia="仿宋_GB2312" w:cs="仿宋_GB2312"/>
          <w:sz w:val="32"/>
          <w:szCs w:val="32"/>
          <w:highlight w:val="none"/>
          <w:lang w:eastAsia="zh-CN"/>
        </w:rPr>
        <w:t>（</w:t>
      </w:r>
      <w:r>
        <w:rPr>
          <w:rFonts w:hint="eastAsia" w:eastAsia="仿宋_GB2312" w:cs="仿宋_GB2312"/>
          <w:sz w:val="32"/>
          <w:szCs w:val="32"/>
          <w:highlight w:val="none"/>
        </w:rPr>
        <w:t>GB/T 35885-2018</w:t>
      </w:r>
      <w:r>
        <w:rPr>
          <w:rFonts w:hint="eastAsia" w:eastAsia="仿宋_GB2312" w:cs="仿宋_GB2312"/>
          <w:sz w:val="32"/>
          <w:szCs w:val="32"/>
          <w:highlight w:val="none"/>
          <w:lang w:eastAsia="zh-CN"/>
        </w:rPr>
        <w:t>）</w:t>
      </w:r>
      <w:r>
        <w:rPr>
          <w:rFonts w:hint="eastAsia" w:eastAsia="仿宋_GB2312" w:cs="仿宋_GB2312"/>
          <w:sz w:val="32"/>
          <w:szCs w:val="32"/>
          <w:highlight w:val="none"/>
        </w:rPr>
        <w:t>、《方糖》</w:t>
      </w:r>
      <w:r>
        <w:rPr>
          <w:rFonts w:hint="eastAsia" w:eastAsia="仿宋_GB2312" w:cs="仿宋_GB2312"/>
          <w:sz w:val="32"/>
          <w:szCs w:val="32"/>
          <w:highlight w:val="none"/>
          <w:lang w:eastAsia="zh-CN"/>
        </w:rPr>
        <w:t>（</w:t>
      </w:r>
      <w:r>
        <w:rPr>
          <w:rFonts w:hint="eastAsia" w:eastAsia="仿宋_GB2312" w:cs="仿宋_GB2312"/>
          <w:sz w:val="32"/>
          <w:szCs w:val="32"/>
          <w:highlight w:val="none"/>
        </w:rPr>
        <w:t>GB/T 35888-2018</w:t>
      </w:r>
      <w:r>
        <w:rPr>
          <w:rFonts w:hint="eastAsia" w:eastAsia="仿宋_GB2312" w:cs="仿宋_GB2312"/>
          <w:sz w:val="32"/>
          <w:szCs w:val="32"/>
          <w:highlight w:val="none"/>
          <w:lang w:eastAsia="zh-CN"/>
        </w:rPr>
        <w:t>）</w:t>
      </w:r>
      <w:r>
        <w:rPr>
          <w:rFonts w:hint="eastAsia" w:eastAsia="仿宋_GB2312" w:cs="仿宋_GB2312"/>
          <w:sz w:val="32"/>
          <w:szCs w:val="32"/>
          <w:highlight w:val="none"/>
        </w:rPr>
        <w:t>、《单晶体冰糖》</w:t>
      </w:r>
      <w:r>
        <w:rPr>
          <w:rFonts w:hint="eastAsia" w:eastAsia="仿宋_GB2312" w:cs="仿宋_GB2312"/>
          <w:sz w:val="32"/>
          <w:szCs w:val="32"/>
          <w:highlight w:val="none"/>
          <w:lang w:eastAsia="zh-CN"/>
        </w:rPr>
        <w:t>（</w:t>
      </w:r>
      <w:r>
        <w:rPr>
          <w:rFonts w:hint="eastAsia" w:eastAsia="仿宋_GB2312" w:cs="仿宋_GB2312"/>
          <w:sz w:val="32"/>
          <w:szCs w:val="32"/>
          <w:highlight w:val="none"/>
        </w:rPr>
        <w:t>QB/T 1173-2002</w:t>
      </w:r>
      <w:r>
        <w:rPr>
          <w:rFonts w:hint="eastAsia" w:eastAsia="仿宋_GB2312" w:cs="仿宋_GB2312"/>
          <w:sz w:val="32"/>
          <w:szCs w:val="32"/>
          <w:highlight w:val="none"/>
          <w:lang w:eastAsia="zh-CN"/>
        </w:rPr>
        <w:t>）</w:t>
      </w:r>
      <w:r>
        <w:rPr>
          <w:rFonts w:hint="eastAsia" w:eastAsia="仿宋_GB2312" w:cs="仿宋_GB2312"/>
          <w:sz w:val="32"/>
          <w:szCs w:val="32"/>
          <w:highlight w:val="none"/>
        </w:rPr>
        <w:t>、《赤砂糖》</w:t>
      </w:r>
      <w:r>
        <w:rPr>
          <w:rFonts w:hint="eastAsia" w:eastAsia="仿宋_GB2312" w:cs="仿宋_GB2312"/>
          <w:sz w:val="32"/>
          <w:szCs w:val="32"/>
          <w:highlight w:val="none"/>
          <w:lang w:eastAsia="zh-CN"/>
        </w:rPr>
        <w:t>（</w:t>
      </w:r>
      <w:r>
        <w:rPr>
          <w:rFonts w:hint="eastAsia" w:eastAsia="仿宋_GB2312" w:cs="仿宋_GB2312"/>
          <w:sz w:val="32"/>
          <w:szCs w:val="32"/>
          <w:highlight w:val="none"/>
        </w:rPr>
        <w:t>QB/T 2343.1-1997</w:t>
      </w:r>
      <w:r>
        <w:rPr>
          <w:rFonts w:hint="eastAsia" w:eastAsia="仿宋_GB2312" w:cs="仿宋_GB2312"/>
          <w:sz w:val="32"/>
          <w:szCs w:val="32"/>
          <w:highlight w:val="none"/>
          <w:lang w:eastAsia="zh-CN"/>
        </w:rPr>
        <w:t>）</w:t>
      </w:r>
      <w:r>
        <w:rPr>
          <w:rFonts w:hint="eastAsia" w:eastAsia="仿宋_GB2312" w:cs="仿宋_GB2312"/>
          <w:sz w:val="32"/>
          <w:szCs w:val="32"/>
          <w:highlight w:val="none"/>
        </w:rPr>
        <w:t>、《冰片糖》</w:t>
      </w:r>
      <w:r>
        <w:rPr>
          <w:rFonts w:hint="eastAsia" w:eastAsia="仿宋_GB2312" w:cs="仿宋_GB2312"/>
          <w:sz w:val="32"/>
          <w:szCs w:val="32"/>
          <w:highlight w:val="none"/>
          <w:lang w:eastAsia="zh-CN"/>
        </w:rPr>
        <w:t>（</w:t>
      </w:r>
      <w:r>
        <w:rPr>
          <w:rFonts w:hint="eastAsia" w:eastAsia="仿宋_GB2312" w:cs="仿宋_GB2312"/>
          <w:sz w:val="32"/>
          <w:szCs w:val="32"/>
          <w:highlight w:val="none"/>
        </w:rPr>
        <w:t>QB/T 2685-2005</w:t>
      </w:r>
      <w:r>
        <w:rPr>
          <w:rFonts w:hint="eastAsia" w:eastAsia="仿宋_GB2312" w:cs="仿宋_GB2312"/>
          <w:sz w:val="32"/>
          <w:szCs w:val="32"/>
          <w:highlight w:val="none"/>
          <w:lang w:eastAsia="zh-CN"/>
        </w:rPr>
        <w:t>）</w:t>
      </w:r>
      <w:r>
        <w:rPr>
          <w:rFonts w:hint="eastAsia" w:eastAsia="仿宋_GB2312" w:cs="仿宋_GB2312"/>
          <w:sz w:val="32"/>
          <w:szCs w:val="32"/>
          <w:highlight w:val="none"/>
        </w:rPr>
        <w:t>、《红糖》</w:t>
      </w:r>
      <w:r>
        <w:rPr>
          <w:rFonts w:hint="eastAsia" w:eastAsia="仿宋_GB2312" w:cs="仿宋_GB2312"/>
          <w:sz w:val="32"/>
          <w:szCs w:val="32"/>
          <w:highlight w:val="none"/>
          <w:lang w:eastAsia="zh-CN"/>
        </w:rPr>
        <w:t>（</w:t>
      </w:r>
      <w:r>
        <w:rPr>
          <w:rFonts w:hint="eastAsia" w:eastAsia="仿宋_GB2312" w:cs="仿宋_GB2312"/>
          <w:sz w:val="32"/>
          <w:szCs w:val="32"/>
          <w:highlight w:val="none"/>
        </w:rPr>
        <w:t>QB/T 4561-2013</w:t>
      </w:r>
      <w:r>
        <w:rPr>
          <w:rFonts w:hint="eastAsia" w:eastAsia="仿宋_GB2312" w:cs="仿宋_GB2312"/>
          <w:sz w:val="32"/>
          <w:szCs w:val="32"/>
          <w:highlight w:val="none"/>
          <w:lang w:eastAsia="zh-CN"/>
        </w:rPr>
        <w:t>）</w:t>
      </w:r>
      <w:r>
        <w:rPr>
          <w:rFonts w:hint="eastAsia" w:eastAsia="仿宋_GB2312" w:cs="仿宋_GB2312"/>
          <w:sz w:val="32"/>
          <w:szCs w:val="32"/>
          <w:highlight w:val="none"/>
        </w:rPr>
        <w:t>等标准及产品明示标准和指标的要求</w:t>
      </w:r>
      <w:r>
        <w:rPr>
          <w:rFonts w:hint="eastAsia" w:ascii="Times New Roman" w:hAnsi="Times New Roman" w:eastAsia="仿宋_GB2312" w:cs="仿宋"/>
          <w:color w:val="auto"/>
          <w:sz w:val="32"/>
          <w:szCs w:val="32"/>
          <w:highlight w:val="none"/>
        </w:rPr>
        <w:t>。</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）抽检项目</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白砂糖抽检项目包括二氧化硫残留量、还原糖分、螨、色值、蔗糖分。</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冰片糖抽检项目包括还原糖分、螨、总糖分。</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冰糖抽检项目包括二氧化硫残留量、还原糖分、螨、色值、蔗糖分。</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赤砂糖抽检项目包括不溶于水杂质、二氧化硫残留量、螨、总糖分。</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5</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方糖抽检项目包括二氧化硫残留量、还原糖分、螨、色值、蔗糖分。</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6</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红糖抽检项目包括不溶于水杂质、螨、总糖分。</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7</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其他糖抽检项目包括螨、总糖分。</w:t>
      </w:r>
    </w:p>
    <w:p>
      <w:pPr>
        <w:spacing w:line="600" w:lineRule="exact"/>
        <w:ind w:firstLine="624" w:firstLineChars="200"/>
        <w:rPr>
          <w:rFonts w:hint="eastAsia" w:eastAsia="黑体"/>
          <w:sz w:val="32"/>
          <w:szCs w:val="32"/>
          <w:highlight w:val="none"/>
          <w:lang w:eastAsia="zh-CN"/>
        </w:rPr>
      </w:pPr>
      <w:r>
        <w:rPr>
          <w:rFonts w:hint="eastAsia" w:eastAsia="黑体"/>
          <w:sz w:val="32"/>
          <w:szCs w:val="32"/>
          <w:highlight w:val="none"/>
          <w:lang w:val="en-US" w:eastAsia="zh-CN"/>
        </w:rPr>
        <w:t>六</w:t>
      </w:r>
      <w:r>
        <w:rPr>
          <w:rFonts w:hint="eastAsia" w:eastAsia="黑体"/>
          <w:sz w:val="32"/>
          <w:szCs w:val="32"/>
          <w:highlight w:val="none"/>
          <w:lang w:eastAsia="zh-CN"/>
        </w:rPr>
        <w:t>、蔬菜制品</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numPr>
          <w:ilvl w:val="0"/>
          <w:numId w:val="0"/>
        </w:numPr>
        <w:spacing w:line="600" w:lineRule="exact"/>
        <w:ind w:firstLine="624" w:firstLineChars="200"/>
        <w:rPr>
          <w:rFonts w:hint="eastAsia" w:ascii="Times New Roman" w:hAnsi="Times New Roman" w:eastAsia="仿宋_GB2312" w:cs="仿宋"/>
          <w:color w:val="auto"/>
          <w:sz w:val="32"/>
          <w:szCs w:val="32"/>
          <w:highlight w:val="none"/>
        </w:rPr>
      </w:pPr>
      <w:r>
        <w:rPr>
          <w:rFonts w:hint="eastAsia" w:eastAsia="仿宋_GB2312" w:cs="仿宋_GB2312"/>
          <w:sz w:val="32"/>
          <w:szCs w:val="32"/>
          <w:highlight w:val="none"/>
        </w:rPr>
        <w:t>抽检依据是《食品安全国家标准 食品添加剂使用标准》（GB 2760-2014）、《食品安全国家标准 酱腌菜》（GB 2714-2015）、《食品安全国家标准 食品中污染物限量》（GB 2762-2017）等标准及产品明示标准和指标的要求</w:t>
      </w:r>
      <w:r>
        <w:rPr>
          <w:rFonts w:hint="eastAsia" w:ascii="Times New Roman" w:hAnsi="Times New Roman" w:eastAsia="仿宋_GB2312" w:cs="仿宋"/>
          <w:color w:val="auto"/>
          <w:sz w:val="32"/>
          <w:szCs w:val="32"/>
          <w:highlight w:val="none"/>
        </w:rPr>
        <w:t>。</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）抽检项目</w:t>
      </w:r>
    </w:p>
    <w:p>
      <w:pPr>
        <w:spacing w:line="600" w:lineRule="exact"/>
        <w:ind w:firstLine="624" w:firstLineChars="200"/>
        <w:rPr>
          <w:rFonts w:hint="eastAsia" w:eastAsia="黑体"/>
          <w:sz w:val="32"/>
          <w:szCs w:val="32"/>
          <w:highlight w:val="none"/>
          <w:lang w:val="en-US" w:eastAsia="zh-CN"/>
        </w:rPr>
      </w:pPr>
      <w:r>
        <w:rPr>
          <w:rFonts w:hint="eastAsia" w:ascii="Times New Roman" w:hAnsi="Times New Roman" w:eastAsia="仿宋_GB2312" w:cs="仿宋"/>
          <w:sz w:val="32"/>
          <w:szCs w:val="32"/>
          <w:highlight w:val="none"/>
          <w:lang w:val="en-US" w:eastAsia="zh-CN"/>
        </w:rPr>
        <w:t>酱腌菜抽检项目包括阿斯巴甜、苯甲酸及其钠盐（以苯甲酸计）、防腐剂混合使用时各自用量占其最大使用量的比例之和、纽甜、铅（以Pb计）、三氯蔗糖、山梨酸及其钾盐（以山梨酸计）、糖精钠（以糖精计）、甜蜜素（以环己基氨基磺酸计）、脱氢乙酸及其钠盐（以脱氢乙酸计）。</w:t>
      </w:r>
    </w:p>
    <w:p>
      <w:pPr>
        <w:spacing w:line="600" w:lineRule="exact"/>
        <w:ind w:firstLine="624" w:firstLineChars="200"/>
        <w:rPr>
          <w:rFonts w:hint="eastAsia" w:eastAsia="黑体"/>
          <w:sz w:val="32"/>
          <w:szCs w:val="32"/>
          <w:highlight w:val="none"/>
          <w:lang w:eastAsia="zh-CN"/>
        </w:rPr>
      </w:pPr>
      <w:r>
        <w:rPr>
          <w:rFonts w:hint="eastAsia" w:eastAsia="黑体"/>
          <w:sz w:val="32"/>
          <w:szCs w:val="32"/>
          <w:highlight w:val="none"/>
          <w:lang w:val="en-US" w:eastAsia="zh-CN"/>
        </w:rPr>
        <w:t>七</w:t>
      </w:r>
      <w:r>
        <w:rPr>
          <w:rFonts w:hint="eastAsia" w:eastAsia="黑体"/>
          <w:sz w:val="32"/>
          <w:szCs w:val="32"/>
          <w:highlight w:val="none"/>
          <w:lang w:eastAsia="zh-CN"/>
        </w:rPr>
        <w:t>、糖果制品</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numPr>
          <w:ilvl w:val="0"/>
          <w:numId w:val="0"/>
        </w:numPr>
        <w:spacing w:line="600" w:lineRule="exact"/>
        <w:ind w:firstLine="624" w:firstLineChars="200"/>
        <w:rPr>
          <w:rFonts w:hint="eastAsia" w:ascii="Times New Roman" w:hAnsi="Times New Roman" w:eastAsia="仿宋_GB2312" w:cs="仿宋"/>
          <w:color w:val="auto"/>
          <w:sz w:val="32"/>
          <w:szCs w:val="32"/>
          <w:highlight w:val="none"/>
        </w:rPr>
      </w:pPr>
      <w:r>
        <w:rPr>
          <w:rFonts w:hint="eastAsia" w:eastAsia="仿宋_GB2312" w:cs="仿宋_GB2312"/>
          <w:sz w:val="32"/>
          <w:szCs w:val="32"/>
          <w:highlight w:val="none"/>
        </w:rPr>
        <w:t>抽检依据是《食品安全国家标准 食品中污染物限量》（GB 2762-2017）、《食品安全国家标准 食品添加剂使用标准》（GB 2760-2014）、《食品安全国家标准 果冻》</w:t>
      </w:r>
      <w:r>
        <w:rPr>
          <w:rFonts w:hint="eastAsia" w:eastAsia="仿宋_GB2312" w:cs="仿宋_GB2312"/>
          <w:sz w:val="32"/>
          <w:szCs w:val="32"/>
          <w:highlight w:val="none"/>
          <w:lang w:eastAsia="zh-CN"/>
        </w:rPr>
        <w:t>（</w:t>
      </w:r>
      <w:r>
        <w:rPr>
          <w:rFonts w:hint="eastAsia" w:eastAsia="仿宋_GB2312" w:cs="仿宋_GB2312"/>
          <w:sz w:val="32"/>
          <w:szCs w:val="32"/>
          <w:highlight w:val="none"/>
        </w:rPr>
        <w:t>GB 19299-2015</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食品中致病菌限量》（GB 29921-2013）等标准及产品明示标准和指标的要求</w:t>
      </w:r>
      <w:r>
        <w:rPr>
          <w:rFonts w:hint="eastAsia" w:ascii="Times New Roman" w:hAnsi="Times New Roman" w:eastAsia="仿宋_GB2312" w:cs="仿宋"/>
          <w:color w:val="auto"/>
          <w:sz w:val="32"/>
          <w:szCs w:val="32"/>
          <w:highlight w:val="none"/>
        </w:rPr>
        <w:t>。</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）抽检项目</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糖果抽检项目包括铅（以Pb计）、糖精钠（以糖精计）、合成着色剂（柠檬黄、苋菜红、胭脂红、日落黄）、相同色泽着色剂混合使用时各自用量占其最大使用量的比例之和、菌落总数、大肠菌群。</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巧克力、巧克力制品、代可可脂巧克力及代可可脂巧克力制品抽检项目包括铅（以Pb计）、沙门氏菌。</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果冻抽检项目包括山梨酸及其钾盐（以山梨酸计）、苯甲酸及其钠盐（以苯甲酸计）、菌落总数、大肠菌群、霉菌、酵母、糖精钠（以糖精计）、甜蜜素（以环己基氨基磺酸计）。</w:t>
      </w:r>
    </w:p>
    <w:p>
      <w:pPr>
        <w:spacing w:line="600" w:lineRule="exact"/>
        <w:ind w:firstLine="624" w:firstLineChars="200"/>
        <w:rPr>
          <w:rFonts w:hint="eastAsia" w:eastAsia="黑体"/>
          <w:sz w:val="32"/>
          <w:szCs w:val="32"/>
          <w:highlight w:val="none"/>
          <w:lang w:eastAsia="zh-CN"/>
        </w:rPr>
      </w:pPr>
      <w:r>
        <w:rPr>
          <w:rFonts w:hint="eastAsia" w:eastAsia="黑体"/>
          <w:sz w:val="32"/>
          <w:szCs w:val="32"/>
          <w:highlight w:val="none"/>
          <w:lang w:val="en-US" w:eastAsia="zh-CN"/>
        </w:rPr>
        <w:t>八</w:t>
      </w:r>
      <w:r>
        <w:rPr>
          <w:rFonts w:hint="eastAsia" w:eastAsia="黑体"/>
          <w:sz w:val="32"/>
          <w:szCs w:val="32"/>
          <w:highlight w:val="none"/>
          <w:lang w:eastAsia="zh-CN"/>
        </w:rPr>
        <w:t>、糕点</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numPr>
          <w:ilvl w:val="0"/>
          <w:numId w:val="0"/>
        </w:numPr>
        <w:spacing w:line="600" w:lineRule="exact"/>
        <w:ind w:firstLine="624" w:firstLineChars="200"/>
        <w:rPr>
          <w:rFonts w:hint="eastAsia" w:ascii="Times New Roman" w:hAnsi="Times New Roman" w:eastAsia="仿宋_GB2312" w:cs="仿宋"/>
          <w:color w:val="auto"/>
          <w:sz w:val="32"/>
          <w:szCs w:val="32"/>
          <w:highlight w:val="yellow"/>
        </w:rPr>
      </w:pPr>
      <w:r>
        <w:rPr>
          <w:rFonts w:hint="eastAsia" w:eastAsia="仿宋_GB2312" w:cs="仿宋_GB2312"/>
          <w:sz w:val="32"/>
          <w:szCs w:val="32"/>
          <w:highlight w:val="none"/>
        </w:rPr>
        <w:t>抽检依据是《食品安全国家标准 食品添加剂使用标准》</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2760-2014</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食品中污染物限量》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2762-2017</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食品中致病菌限量》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29921-2013</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糕点、面包》</w:t>
      </w:r>
      <w:r>
        <w:rPr>
          <w:rFonts w:hint="eastAsia" w:eastAsia="仿宋_GB2312" w:cs="仿宋_GB2312"/>
          <w:sz w:val="32"/>
          <w:szCs w:val="32"/>
          <w:highlight w:val="none"/>
          <w:lang w:eastAsia="zh-CN"/>
        </w:rPr>
        <w:t>（</w:t>
      </w:r>
      <w:r>
        <w:rPr>
          <w:rFonts w:hint="eastAsia" w:eastAsia="仿宋_GB2312" w:cs="仿宋_GB2312"/>
          <w:sz w:val="32"/>
          <w:szCs w:val="32"/>
          <w:highlight w:val="none"/>
        </w:rPr>
        <w:t>GB 7099-2015</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、食品整治办[2009]5号《食品中可能违法添加的非食用物质名单</w:t>
      </w:r>
      <w:r>
        <w:rPr>
          <w:rFonts w:hint="eastAsia" w:eastAsia="仿宋_GB2312" w:cs="仿宋_GB2312"/>
          <w:sz w:val="32"/>
          <w:szCs w:val="32"/>
          <w:highlight w:val="none"/>
          <w:lang w:eastAsia="zh-CN"/>
        </w:rPr>
        <w:t>（</w:t>
      </w:r>
      <w:r>
        <w:rPr>
          <w:rFonts w:hint="eastAsia" w:eastAsia="仿宋_GB2312" w:cs="仿宋_GB2312"/>
          <w:sz w:val="32"/>
          <w:szCs w:val="32"/>
          <w:highlight w:val="none"/>
        </w:rPr>
        <w:t>第二批</w:t>
      </w:r>
      <w:r>
        <w:rPr>
          <w:rFonts w:hint="eastAsia" w:eastAsia="仿宋_GB2312" w:cs="仿宋_GB2312"/>
          <w:sz w:val="32"/>
          <w:szCs w:val="32"/>
          <w:highlight w:val="none"/>
          <w:lang w:eastAsia="zh-CN"/>
        </w:rPr>
        <w:t>）</w:t>
      </w:r>
      <w:r>
        <w:rPr>
          <w:rFonts w:hint="eastAsia" w:eastAsia="仿宋_GB2312" w:cs="仿宋_GB2312"/>
          <w:sz w:val="32"/>
          <w:szCs w:val="32"/>
          <w:highlight w:val="none"/>
        </w:rPr>
        <w:t>》</w:t>
      </w:r>
      <w:r>
        <w:rPr>
          <w:rFonts w:hint="eastAsia" w:ascii="Times New Roman" w:hAnsi="Times New Roman" w:eastAsia="仿宋_GB2312" w:cs="仿宋"/>
          <w:color w:val="auto"/>
          <w:sz w:val="32"/>
          <w:szCs w:val="32"/>
          <w:highlight w:val="none"/>
        </w:rPr>
        <w:t>。</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）抽检项目</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糕点抽检项目包括酸价（以脂肪计）、过氧化值（以脂肪计）、铅（以Pb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w:t>
      </w:r>
    </w:p>
    <w:p>
      <w:pPr>
        <w:spacing w:line="600" w:lineRule="exact"/>
        <w:ind w:firstLine="624" w:firstLineChars="200"/>
        <w:rPr>
          <w:rFonts w:hint="eastAsia" w:eastAsia="黑体"/>
          <w:sz w:val="32"/>
          <w:szCs w:val="32"/>
          <w:highlight w:val="none"/>
          <w:lang w:eastAsia="zh-CN"/>
        </w:rPr>
      </w:pPr>
      <w:r>
        <w:rPr>
          <w:rFonts w:hint="eastAsia" w:eastAsia="黑体"/>
          <w:sz w:val="32"/>
          <w:szCs w:val="32"/>
          <w:highlight w:val="none"/>
          <w:lang w:val="en-US" w:eastAsia="zh-CN"/>
        </w:rPr>
        <w:t>九</w:t>
      </w:r>
      <w:r>
        <w:rPr>
          <w:rFonts w:hint="eastAsia" w:eastAsia="黑体"/>
          <w:sz w:val="32"/>
          <w:szCs w:val="32"/>
          <w:highlight w:val="none"/>
          <w:lang w:eastAsia="zh-CN"/>
        </w:rPr>
        <w:t>、食用农产品</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numPr>
          <w:ilvl w:val="0"/>
          <w:numId w:val="0"/>
        </w:numPr>
        <w:spacing w:line="600" w:lineRule="exact"/>
        <w:ind w:firstLine="624" w:firstLineChars="200"/>
        <w:rPr>
          <w:rFonts w:hint="eastAsia" w:ascii="Times New Roman" w:hAnsi="Times New Roman" w:eastAsia="仿宋_GB2312" w:cs="仿宋"/>
          <w:color w:val="auto"/>
          <w:sz w:val="32"/>
          <w:szCs w:val="32"/>
          <w:highlight w:val="none"/>
        </w:rPr>
      </w:pPr>
      <w:r>
        <w:rPr>
          <w:rFonts w:hint="eastAsia" w:eastAsia="仿宋_GB2312" w:cs="仿宋_GB2312"/>
          <w:sz w:val="32"/>
          <w:szCs w:val="32"/>
          <w:highlight w:val="none"/>
        </w:rPr>
        <w:t>抽检依据《食品安全国家标准 坚果与籽类食品》</w:t>
      </w:r>
      <w:r>
        <w:rPr>
          <w:rFonts w:hint="eastAsia" w:eastAsia="仿宋_GB2312" w:cs="仿宋_GB2312"/>
          <w:sz w:val="32"/>
          <w:szCs w:val="32"/>
          <w:highlight w:val="none"/>
          <w:lang w:eastAsia="zh-CN"/>
        </w:rPr>
        <w:t>（</w:t>
      </w:r>
      <w:r>
        <w:rPr>
          <w:rFonts w:hint="eastAsia" w:eastAsia="仿宋_GB2312" w:cs="仿宋_GB2312"/>
          <w:sz w:val="32"/>
          <w:szCs w:val="32"/>
          <w:highlight w:val="none"/>
        </w:rPr>
        <w:t>GB 19300-2014</w:t>
      </w:r>
      <w:r>
        <w:rPr>
          <w:rFonts w:hint="eastAsia" w:eastAsia="仿宋_GB2312" w:cs="仿宋_GB2312"/>
          <w:sz w:val="32"/>
          <w:szCs w:val="32"/>
          <w:highlight w:val="none"/>
          <w:lang w:eastAsia="zh-CN"/>
        </w:rPr>
        <w:t>）</w:t>
      </w:r>
      <w:r>
        <w:rPr>
          <w:rFonts w:hint="eastAsia" w:eastAsia="仿宋_GB2312" w:cs="仿宋_GB2312"/>
          <w:sz w:val="32"/>
          <w:szCs w:val="32"/>
          <w:highlight w:val="none"/>
        </w:rPr>
        <w:t>、《豆芽卫生标准》</w:t>
      </w:r>
      <w:r>
        <w:rPr>
          <w:rFonts w:hint="eastAsia" w:eastAsia="仿宋_GB2312" w:cs="仿宋_GB2312"/>
          <w:sz w:val="32"/>
          <w:szCs w:val="32"/>
          <w:highlight w:val="none"/>
          <w:lang w:eastAsia="zh-CN"/>
        </w:rPr>
        <w:t>（</w:t>
      </w:r>
      <w:r>
        <w:rPr>
          <w:rFonts w:hint="eastAsia" w:eastAsia="仿宋_GB2312" w:cs="仿宋_GB2312"/>
          <w:sz w:val="32"/>
          <w:szCs w:val="32"/>
          <w:highlight w:val="none"/>
        </w:rPr>
        <w:t>GB 22556-2008</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鲜</w:t>
      </w:r>
      <w:r>
        <w:rPr>
          <w:rFonts w:hint="eastAsia" w:eastAsia="仿宋_GB2312" w:cs="仿宋_GB2312"/>
          <w:sz w:val="32"/>
          <w:szCs w:val="32"/>
          <w:highlight w:val="none"/>
          <w:lang w:eastAsia="zh-CN"/>
        </w:rPr>
        <w:t>（</w:t>
      </w:r>
      <w:r>
        <w:rPr>
          <w:rFonts w:hint="eastAsia" w:eastAsia="仿宋_GB2312" w:cs="仿宋_GB2312"/>
          <w:sz w:val="32"/>
          <w:szCs w:val="32"/>
          <w:highlight w:val="none"/>
        </w:rPr>
        <w:t>冻</w:t>
      </w:r>
      <w:r>
        <w:rPr>
          <w:rFonts w:hint="eastAsia" w:eastAsia="仿宋_GB2312" w:cs="仿宋_GB2312"/>
          <w:sz w:val="32"/>
          <w:szCs w:val="32"/>
          <w:highlight w:val="none"/>
          <w:lang w:eastAsia="zh-CN"/>
        </w:rPr>
        <w:t>）</w:t>
      </w:r>
      <w:r>
        <w:rPr>
          <w:rFonts w:hint="eastAsia" w:eastAsia="仿宋_GB2312" w:cs="仿宋_GB2312"/>
          <w:sz w:val="32"/>
          <w:szCs w:val="32"/>
          <w:highlight w:val="none"/>
        </w:rPr>
        <w:t>畜、禽产品》</w:t>
      </w:r>
      <w:r>
        <w:rPr>
          <w:rFonts w:hint="eastAsia" w:eastAsia="仿宋_GB2312" w:cs="仿宋_GB2312"/>
          <w:sz w:val="32"/>
          <w:szCs w:val="32"/>
          <w:highlight w:val="none"/>
          <w:lang w:eastAsia="zh-CN"/>
        </w:rPr>
        <w:t>（</w:t>
      </w:r>
      <w:r>
        <w:rPr>
          <w:rFonts w:hint="eastAsia" w:eastAsia="仿宋_GB2312" w:cs="仿宋_GB2312"/>
          <w:sz w:val="32"/>
          <w:szCs w:val="32"/>
          <w:highlight w:val="none"/>
        </w:rPr>
        <w:t>GB 2707-2016</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鲜、冻动物性水产品》</w:t>
      </w:r>
      <w:r>
        <w:rPr>
          <w:rFonts w:hint="eastAsia" w:eastAsia="仿宋_GB2312" w:cs="仿宋_GB2312"/>
          <w:sz w:val="32"/>
          <w:szCs w:val="32"/>
          <w:highlight w:val="none"/>
          <w:lang w:eastAsia="zh-CN"/>
        </w:rPr>
        <w:t>（</w:t>
      </w:r>
      <w:r>
        <w:rPr>
          <w:rFonts w:hint="eastAsia" w:eastAsia="仿宋_GB2312" w:cs="仿宋_GB2312"/>
          <w:sz w:val="32"/>
          <w:szCs w:val="32"/>
          <w:highlight w:val="none"/>
        </w:rPr>
        <w:t>GB 2733-2015</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食品中真菌毒素限量》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2761-2017</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食品中污染物限量》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2762-2017</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食品中农药最大残留限量》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2763-2019</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食品中兽药最大残留限量》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31650-2019</w:t>
      </w:r>
      <w:r>
        <w:rPr>
          <w:rFonts w:hint="eastAsia" w:eastAsia="仿宋_GB2312" w:cs="仿宋_GB2312"/>
          <w:sz w:val="32"/>
          <w:szCs w:val="32"/>
          <w:highlight w:val="none"/>
          <w:lang w:eastAsia="zh-CN"/>
        </w:rPr>
        <w:t>），</w:t>
      </w:r>
      <w:r>
        <w:rPr>
          <w:rFonts w:hint="eastAsia" w:eastAsia="仿宋_GB2312" w:cs="仿宋_GB2312"/>
          <w:sz w:val="32"/>
          <w:szCs w:val="32"/>
          <w:highlight w:val="none"/>
        </w:rPr>
        <w:t>国家食品药品监督管理总局农业部国家卫生和计划生育委员会关于豆芽生产过程中禁止使用6-苄基腺嘌呤等物质的公告（2015年第11号）、农业部公告第560号《兽药地方标准废止目录》、农业农村部公告第250号《食品动物中禁止使用的药品及其他化合物清单》、整顿办函[2010]50号《食品中可能违法添加的非食用物质和易滥用的食品添加剂品种名单</w:t>
      </w:r>
      <w:r>
        <w:rPr>
          <w:rFonts w:hint="eastAsia" w:eastAsia="仿宋_GB2312" w:cs="仿宋_GB2312"/>
          <w:sz w:val="32"/>
          <w:szCs w:val="32"/>
          <w:highlight w:val="none"/>
          <w:lang w:eastAsia="zh-CN"/>
        </w:rPr>
        <w:t>（</w:t>
      </w:r>
      <w:r>
        <w:rPr>
          <w:rFonts w:hint="eastAsia" w:eastAsia="仿宋_GB2312" w:cs="仿宋_GB2312"/>
          <w:sz w:val="32"/>
          <w:szCs w:val="32"/>
          <w:highlight w:val="none"/>
        </w:rPr>
        <w:t>第四批</w:t>
      </w:r>
      <w:r>
        <w:rPr>
          <w:rFonts w:hint="eastAsia" w:eastAsia="仿宋_GB2312" w:cs="仿宋_GB2312"/>
          <w:sz w:val="32"/>
          <w:szCs w:val="32"/>
          <w:highlight w:val="none"/>
          <w:lang w:eastAsia="zh-CN"/>
        </w:rPr>
        <w:t>）</w:t>
      </w:r>
      <w:r>
        <w:rPr>
          <w:rFonts w:hint="eastAsia" w:eastAsia="仿宋_GB2312" w:cs="仿宋_GB2312"/>
          <w:sz w:val="32"/>
          <w:szCs w:val="32"/>
          <w:highlight w:val="none"/>
        </w:rPr>
        <w:t>》等标准及产品明示标准和指标的要求</w:t>
      </w:r>
      <w:r>
        <w:rPr>
          <w:rFonts w:hint="eastAsia" w:ascii="Times New Roman" w:hAnsi="Times New Roman" w:eastAsia="仿宋_GB2312" w:cs="仿宋"/>
          <w:color w:val="auto"/>
          <w:sz w:val="32"/>
          <w:szCs w:val="32"/>
          <w:highlight w:val="none"/>
        </w:rPr>
        <w:t>。</w:t>
      </w:r>
    </w:p>
    <w:p>
      <w:pPr>
        <w:numPr>
          <w:ilvl w:val="0"/>
          <w:numId w:val="0"/>
        </w:numPr>
        <w:spacing w:line="600" w:lineRule="exact"/>
        <w:ind w:firstLine="624"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）抽检项目</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其他畜副产品抽检项目包括克伦特罗、莱克多巴胺、氯霉素、沙丁胺醇、五氯酚酸钠（以五氯酚计）。</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猪肝抽检项目包括多西环素、恩诺沙星、呋喃西林代谢物、呋喃唑酮代谢物、氟苯尼考、镉（以Cd计）、磺胺类（总量）、甲氧苄啶、克伦特罗、莱克多巴胺、氯霉素、沙丁胺醇、土霉素、土霉素/金霉素/四环素（组合含量）、五氯酚酸钠（以五氯酚计）、总砷（以As计）。</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牛肉抽检项目包括地塞米松、多西环素、恩诺沙星、呋喃西林代谢物、呋喃唑酮代谢物、氟苯尼考、磺胺类（总量）、挥发性盐基氮、甲氧苄啶、克伦特罗、莱克多巴胺、林可霉素、氯霉素、沙丁胺醇、四环素、土霉素、土霉素/金霉素/四环素（组合含量）、五氯酚酸钠（以五氯酚计）。</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猪肉抽检项目包括地塞米松、多西环素、恩诺沙星、呋喃妥因代谢物、呋喃西林代谢物、呋喃唑酮代谢物、氟苯尼考、磺胺类（总量）、挥发性盐基氮、甲硝唑、甲氧苄啶、克伦特罗、喹乙醇、莱克多巴胺、利巴韦林、氯丙嗪、氯霉素、沙丁胺醇、土霉素、土霉素/金霉素/四环素（组合含量）、五氯酚酸钠（以五氯酚计）。</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5</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其他禽副产品抽检项目包括呋喃妥因代谢物、呋喃西林代谢物、呋喃唑酮代谢物、氯霉素、五氯酚酸钠（以五氯酚计）。</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6</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鸡肝抽检项目包括恩诺沙星、呋喃西林代谢物、呋喃唑酮代谢物、氟苯尼考、金刚烷胺、金刚乙胺、氯霉素、替米考星、五氯酚酸钠（以五氯酚计）、总砷（以As计）。</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7</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鸡肉抽检项目包括多西环素、恩诺沙星、呋喃它酮代谢物、呋喃西林代谢物、呋喃唑酮代谢物、氟苯尼考、磺胺类（总量）、挥发性盐基氮、甲硝唑、甲氧苄啶、金刚烷胺、氯霉素、尼卡巴嗪、沙拉沙星、土霉素、土霉素/金霉素/四环素（组合含量）、五氯酚酸钠（以五氯酚计）。</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8</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其他禽肉抽检项目包括恩诺沙星、呋喃唑酮代谢物、氟苯尼考、磺胺类（总量）、金霉素、氯霉素、土霉素、土霉素/金霉素/四环素（组合含量）、五氯酚酸钠（以五氯酚计）。</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9</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鸭肉抽检项目包括多西环素、恩诺沙星、呋喃它酮代谢物、呋喃西林代谢物、呋喃唑酮代谢物、氟苯尼考、甲硝唑、甲氧苄啶、金刚烷胺、氯霉素、土霉素、土霉素/金霉素/四环素（组合含量）、五氯酚酸钠（以五氯酚计）。</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10</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豆类抽检项目包括吡虫啉、铬（以Cr计）、铅（以Pb计）、赭曲霉毒素A。</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生干籽类抽检项目包括镉（以Cd计）、过氧化值（以脂肪计）、黄曲霉毒素B</w:t>
      </w:r>
      <w:r>
        <w:rPr>
          <w:rFonts w:hint="eastAsia" w:ascii="Times New Roman" w:hAnsi="Times New Roman" w:eastAsia="仿宋_GB2312" w:cs="仿宋"/>
          <w:sz w:val="32"/>
          <w:szCs w:val="32"/>
          <w:highlight w:val="none"/>
          <w:vertAlign w:val="subscript"/>
          <w:lang w:val="en-US" w:eastAsia="zh-CN"/>
        </w:rPr>
        <w:t>1</w:t>
      </w:r>
      <w:r>
        <w:rPr>
          <w:rFonts w:hint="eastAsia" w:ascii="Times New Roman" w:hAnsi="Times New Roman" w:eastAsia="仿宋_GB2312" w:cs="仿宋"/>
          <w:sz w:val="32"/>
          <w:szCs w:val="32"/>
          <w:highlight w:val="none"/>
          <w:lang w:val="en-US" w:eastAsia="zh-CN"/>
        </w:rPr>
        <w:t>、克百威、酸价（以脂肪计）、溴氰菊酯。</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菜豆抽检项目包括吡虫啉、多菌灵、氟虫腈、甲胺磷、克百威、氯氟氰菊酯和高效氯氟氰菊酯、灭蝇胺、水胺硫磷、涕灭威、溴氰菊酯、氧乐果。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13</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豇豆抽检项目包括阿维菌素、倍硫磷、啶虫脒、氟虫腈、甲氨基阿维菌素苯甲酸盐、甲胺磷、甲拌磷、甲基异柳磷、克百威、氯氟氰菊酯和高效氯氟氰菊酯、氯氰菊酯和高效氯氰菊酯、氯唑磷、灭多威、灭蝇胺、噻虫胺、噻虫嗪、水胺硫磷、氧乐果、乙酰甲胺磷。</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14</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豆芽抽检项目包括4-氯苯氧乙酸钠（以4-氯苯氧乙酸计）、6-苄基腺嘌呤（6-BA）、铅（以Pb计）、亚硫酸盐（以SO</w:t>
      </w:r>
      <w:r>
        <w:rPr>
          <w:rFonts w:hint="eastAsia" w:ascii="Times New Roman" w:hAnsi="Times New Roman" w:eastAsia="仿宋_GB2312" w:cs="仿宋"/>
          <w:sz w:val="32"/>
          <w:szCs w:val="32"/>
          <w:highlight w:val="none"/>
          <w:vertAlign w:val="subscript"/>
          <w:lang w:val="en-US" w:eastAsia="zh-CN"/>
        </w:rPr>
        <w:t>4</w:t>
      </w:r>
      <w:r>
        <w:rPr>
          <w:rFonts w:hint="eastAsia" w:ascii="Times New Roman" w:hAnsi="Times New Roman" w:eastAsia="仿宋_GB2312" w:cs="仿宋"/>
          <w:sz w:val="32"/>
          <w:szCs w:val="32"/>
          <w:highlight w:val="none"/>
          <w:lang w:val="en-US" w:eastAsia="zh-CN"/>
        </w:rPr>
        <w:t>计）。</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15</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胡萝卜抽检项目包括敌敌畏、毒死蜱、氟虫腈、镉（以Cd计）、甲拌磷、乐果、联苯菊酯、铅（以Pb计）、氧乐果。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16</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姜抽检项目包括吡虫啉、镉（以Cd计）、甲胺磷、甲拌磷、克百威、氯氟氰菊酯和高效氯氟氰菊酯、氯氰菊酯和高效氯氰菊酯、铅（以Pb计）、噻虫嗪、氧乐果。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17</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山药抽检项目包括克百威、氯氟氰菊酯和高效氯氟氰菊酯、铅（以Pb计）、涕灭威。</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18</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黄瓜抽检项目包括阿维菌素、哒螨灵、敌敌畏、毒死蜱、多菌灵、氟虫腈、腐霉利、甲氨基阿维菌素苯甲酸盐、克百威、噻虫嗪、氧乐果、乙螨唑、异丙威。</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19</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韭菜抽检项目包括阿维菌素、敌敌畏、啶虫脒、毒死蜱、多菌灵、二甲戊灵、氟虫腈、腐霉利、镉（以Cd计）、甲胺磷、甲拌磷、甲基异柳磷、克百威、氯氟氰菊酯和高效氯氟氰菊酯、氯氰菊酯和高效氯氰菊酯、灭线磷、铅（以Pb计）、水胺硫磷、肟菌酯、辛硫磷、氧乐果、乙酰甲胺磷。</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20</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番茄抽检项目包括敌敌畏、毒死蜱、甲氨基阿维菌素苯甲酸盐、甲胺磷、克百威、氯氟氰菊酯和高效氯氟氰菊酯、氯氰菊酯和高效氯氰菊酯、烯酰吗啉、辛硫磷、溴氰菊酯、氧乐果。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辣椒抽检项目包括百菌清、吡虫啉、吡唑醚菌酯、丙溴磷、啶虫脒、多菌灵、氟虫腈、镉（以Cd计）、甲氨基阿维菌素苯甲酸盐、甲胺磷、甲拌磷、甲基异柳磷、克百威、氯氟氰菊酯和高效氯氟氰菊酯、氯氰菊酯和高效氯氰菊酯、咪鲜胺和咪鲜胺锰盐、噻虫胺、杀扑磷、水胺硫磷、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茄子抽检项目包括氟虫腈、镉（以Cd计）、甲氨基阿维菌素苯甲酸盐、甲胺磷、甲拌磷、甲氰菊酯、克百威、氯唑磷、噻虫嗪、霜霉威和霜霉威盐酸盐、水胺硫磷、氧乐果。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23</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鲜食用菌抽检项目包括镉（以Cd计）、甲氨基阿维菌素苯甲酸盐、氯氟氰菊酯和高效氯氟氰菊酯、氯氰菊酯和高效氯氰菊酯、灭蝇胺。</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24</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大白菜抽检项目包括阿维菌素、吡虫啉、吡唑醚菌酯、啶虫脒、毒死蜱、氟虫腈、镉（以Cd计）、甲氨基阿维菌素苯甲酸盐、甲胺磷、甲拌磷、克百威、噻虫嗪、水胺硫磷、涕灭威、氧乐果、唑虫酰胺。</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25</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普通白菜抽检项目包括阿维菌素、百菌清、吡虫啉、虫螨腈、敌敌畏、啶虫脒、毒死蜱、氟虫腈、镉（以Cd计）、甲氨基阿维菌素苯甲酸盐、甲胺磷、甲拌磷、甲基异柳磷、甲氰菊酯、克百威、氯氟氰菊酯和高效氯氟氰菊酯、氯氰菊酯和高效氯氰菊酯、铅（以Pb计）、噻虫嗪、水胺硫磷、辛硫磷、溴氰菊酯、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26</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芹菜抽检项目包括阿维菌素、百菌清、敌敌畏、啶虫脒、毒死蜱、二甲戊灵、氟虫腈、镉（以Cd计）、甲拌磷、甲基异柳磷、甲萘威、克百威、氯氟氰菊酯和高效氯氟氰菊酯、氯氰菊酯和高效氯氰菊酯、马拉硫磷、灭蝇胺、铅（以Pb计）、噻虫胺、噻虫嗪、水胺硫磷、烯酰吗啉、辛硫磷、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27</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油麦菜抽检项目包括阿维菌素、啶虫脒、氟虫腈、甲拌磷、甲基异柳磷、克百威、氯氟氰菊酯和高效氯氟氰菊酯、氯唑磷、灭多威、噻虫嗪、水胺硫磷、氧乐果、乙酰甲胺磷。</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28</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菜薹抽检项目包括阿维菌素、啶虫脒、氟虫腈、甲氨基阿维菌素苯甲酸盐、甲胺磷、甲拌磷、甲基异柳磷、克百威、联苯菊酯、氯氰菊酯和高效氯氰菊酯、氧乐果。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29</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结球甘蓝抽检项目包括甲胺磷、甲基异柳磷、涕灭威、氧乐果、乙酰甲胺磷。</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30</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淡水虾抽检项目包括恩诺沙星、呋喃妥因代谢物、呋喃唑酮代谢物、镉（以Cd计）、孔雀石绿、氯霉素、土霉素/金霉素/四环素（组合含量）、五氯酚酸钠（以五氯酚计）。</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淡水鱼抽检项目包括挥发性盐基氮、孔雀石绿、氯霉素、氟苯尼考、呋喃唑酮代谢物、呋喃西林代谢物、恩诺沙星、氧氟沙星、培氟沙星、诺氟沙星、磺胺类（总量）、甲氧苄啶、地西泮、五氯酚酸钠（以五氯酚计）、镉（以Cd计）、甲基汞（以Hg计）、甲硝唑、土霉素。</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海水虾抽检项目包括恩诺沙星、呋喃妥因代谢物、呋喃唑酮代谢物、镉（以Cd计）、孔雀石绿、氯霉素、土霉素/金霉素/四环素（组合含量）、五氯酚酸钠（以五氯酚计）。</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33</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海水蟹抽检项目包括呋喃它酮代谢物、呋喃妥因代谢物、镉（以Cd计）、孔雀石绿、氯霉素、五氯酚酸钠（以五氯酚计）。</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34</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海水鱼抽检项目包括恩诺沙星、呋喃西林代谢物、呋喃唑酮代谢物、镉（以Cd计）、磺胺类（总量）、挥发性盐基氮、甲硝唑、甲氧苄啶、孔雀石绿、氯霉素、土霉素/金霉素/四环素（组合含量）、五氯酚酸钠（以五氯酚计）、组胺。</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35</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橙抽检项目包括丙溴磷、多菌灵、克百威、联苯菊酯、三唑磷、杀虫脒、杀扑磷、水胺硫磷、氧乐果。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36</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柠檬抽检项目包括多菌灵、克百威、联苯菊酯、水胺硫磷、乙螨唑。</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37</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甜瓜类抽检项目包括甲基异柳磷、克百威、烯酰吗啉、氧乐果、乙酰甲胺磷。</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38</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桃抽检项目包括苯醚甲环唑、敌敌畏、多菌灵、氟硅唑、甲胺磷、克百威、溴氰菊酯、氧乐果。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39</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油桃抽检项目包括苯醚甲环唑、敌敌畏、多菌灵、甲胺磷、克百威、氧乐果。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40</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猕猴桃抽检项目包括敌敌畏、多菌灵、氯吡脲、氧乐果。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41</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葡萄抽检项目包括苯醚甲环唑、氟虫腈、己唑醇、甲胺磷、克百威、氯氟氰菊酯和高效氯氟氰菊酯、氯氰菊酯和高效氯氰菊酯、嘧霉胺</w:t>
      </w:r>
      <w:r>
        <w:rPr>
          <w:rFonts w:hint="eastAsia" w:ascii="Times New Roman" w:hAnsi="Times New Roman" w:eastAsia="仿宋_GB2312" w:cs="仿宋"/>
          <w:sz w:val="32"/>
          <w:szCs w:val="32"/>
          <w:highlight w:val="none"/>
          <w:lang w:val="en-US" w:eastAsia="zh-CN"/>
        </w:rPr>
        <w:tab/>
      </w:r>
      <w:r>
        <w:rPr>
          <w:rFonts w:hint="eastAsia" w:ascii="Times New Roman" w:hAnsi="Times New Roman" w:eastAsia="仿宋_GB2312" w:cs="仿宋"/>
          <w:sz w:val="32"/>
          <w:szCs w:val="32"/>
          <w:highlight w:val="none"/>
          <w:lang w:val="en-US" w:eastAsia="zh-CN"/>
        </w:rPr>
        <w:t>、氰戊菊酯和S-氰戊菊酯、霜霉威和霜霉威盐酸盐、烯酰吗啉</w:t>
      </w:r>
      <w:r>
        <w:rPr>
          <w:rFonts w:hint="eastAsia" w:ascii="Times New Roman" w:hAnsi="Times New Roman" w:eastAsia="仿宋_GB2312" w:cs="仿宋"/>
          <w:sz w:val="32"/>
          <w:szCs w:val="32"/>
          <w:highlight w:val="none"/>
          <w:lang w:val="en-US" w:eastAsia="zh-CN"/>
        </w:rPr>
        <w:tab/>
      </w:r>
      <w:r>
        <w:rPr>
          <w:rFonts w:hint="eastAsia" w:ascii="Times New Roman" w:hAnsi="Times New Roman" w:eastAsia="仿宋_GB2312" w:cs="仿宋"/>
          <w:sz w:val="32"/>
          <w:szCs w:val="32"/>
          <w:highlight w:val="none"/>
          <w:lang w:val="en-US" w:eastAsia="zh-CN"/>
        </w:rPr>
        <w:t>、辛硫磷、氧乐果。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42</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火龙果抽检项目包括氟虫腈、甲胺磷、克百威、氧乐果。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43</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荔枝抽检项目包括苯醚甲环唑、毒死蜱、多菌灵、氯氰菊酯和高效氯氰菊酯、氧乐果。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44</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芒果抽检项目包括苯醚甲环唑、多菌灵、嘧菌酯、戊唑醇、氧乐果。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45</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香蕉抽检项目包括苯醚甲环唑、吡虫啉、吡唑醚菌酯、多菌灵、氟虫腈、甲拌磷、腈苯唑、噻虫胺、噻虫嗪。</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46</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梨抽检项目包括吡虫啉、敌敌畏、毒死蜱、多菌灵、克百威、氯氟氰菊酯和高效氯氟氰菊酯、水胺硫磷、氧乐果。</w:t>
      </w:r>
    </w:p>
    <w:p>
      <w:pPr>
        <w:spacing w:line="600" w:lineRule="exact"/>
        <w:ind w:firstLine="624" w:firstLineChars="200"/>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47</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苹果抽检项目包括敌敌畏、啶虫脒、毒死蜱、甲拌磷、克百威、三唑醇、氧乐果。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ascii="Times New Roman" w:hAnsi="Times New Roman" w:eastAsia="仿宋_GB2312" w:cs="仿宋"/>
          <w:sz w:val="32"/>
          <w:szCs w:val="32"/>
          <w:highlight w:val="none"/>
          <w:lang w:val="en-US" w:eastAsia="zh-CN"/>
        </w:rPr>
        <w:t>48</w:t>
      </w:r>
      <w:r>
        <w:rPr>
          <w:rFonts w:hint="eastAsia" w:ascii="Times New Roman" w:hAnsi="Times New Roman" w:cs="仿宋"/>
          <w:sz w:val="32"/>
          <w:szCs w:val="32"/>
          <w:highlight w:val="none"/>
          <w:lang w:val="en-US" w:eastAsia="zh-CN"/>
        </w:rPr>
        <w:t>．</w:t>
      </w:r>
      <w:r>
        <w:rPr>
          <w:rFonts w:hint="eastAsia" w:ascii="Times New Roman" w:hAnsi="Times New Roman" w:eastAsia="仿宋_GB2312" w:cs="仿宋"/>
          <w:sz w:val="32"/>
          <w:szCs w:val="32"/>
          <w:highlight w:val="none"/>
          <w:lang w:val="en-US" w:eastAsia="zh-CN"/>
        </w:rPr>
        <w:t>鸡蛋抽检项目包括地美硝唑、恩诺沙星、呋喃唑酮代谢物、氟苯尼考、氟虫腈、磺胺类（总量）、甲砜霉素、甲硝唑、金刚烷胺、金刚乙胺、氯霉素、沙拉沙星。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dobeHeitiStd-Regular">
    <w:altName w:val="宋体"/>
    <w:panose1 w:val="00000000000000000000"/>
    <w:charset w:val="86"/>
    <w:family w:val="auto"/>
    <w:pitch w:val="default"/>
    <w:sig w:usb0="00000000" w:usb1="00000000" w:usb2="00000000" w:usb3="00000000" w:csb0="00040000" w:csb1="00000000"/>
  </w:font>
  <w:font w:name="E-BZ+ZFKCI1-1">
    <w:altName w:val="宋体"/>
    <w:panose1 w:val="00000000000000000000"/>
    <w:charset w:val="86"/>
    <w:family w:val="auto"/>
    <w:pitch w:val="default"/>
    <w:sig w:usb0="00000000" w:usb1="0000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E-BZ+ZFKCI1-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楷体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DLF-32771-0-294221330+ZLRCrb-43">
    <w:altName w:val="宋体"/>
    <w:panose1 w:val="00000000000000000000"/>
    <w:charset w:val="86"/>
    <w:family w:val="auto"/>
    <w:pitch w:val="default"/>
    <w:sig w:usb0="00000000" w:usb1="00000000" w:usb2="00000000" w:usb3="00000000" w:csb0="00040000" w:csb1="00000000"/>
  </w:font>
  <w:font w:name="AdobeHeitiStd-Regular">
    <w:altName w:val="Segoe Print"/>
    <w:panose1 w:val="00000000000000000000"/>
    <w:charset w:val="00"/>
    <w:family w:val="auto"/>
    <w:pitch w:val="default"/>
    <w:sig w:usb0="00000000" w:usb1="00000000" w:usb2="00000000" w:usb3="00000000" w:csb0="00000000" w:csb1="00000000"/>
  </w:font>
  <w:font w:name="FZHTJW--GB1-0">
    <w:altName w:val="Segoe Print"/>
    <w:panose1 w:val="00000000000000000000"/>
    <w:charset w:val="00"/>
    <w:family w:val="auto"/>
    <w:pitch w:val="default"/>
    <w:sig w:usb0="00000000" w:usb1="00000000" w:usb2="00000000" w:usb3="00000000" w:csb0="00000000" w:csb1="00000000"/>
  </w:font>
  <w:font w:name="DY1+ZHBGhf-1">
    <w:altName w:val="宋体"/>
    <w:panose1 w:val="00000000000000000000"/>
    <w:charset w:val="86"/>
    <w:family w:val="auto"/>
    <w:pitch w:val="default"/>
    <w:sig w:usb0="00000000" w:usb1="00000000" w:usb2="00000000" w:usb3="00000000" w:csb0="00040000" w:csb1="00000000"/>
  </w:font>
  <w:font w:name="DY297+ZHBGii-646">
    <w:altName w:val="宋体"/>
    <w:panose1 w:val="00000000000000000000"/>
    <w:charset w:val="86"/>
    <w:family w:val="auto"/>
    <w:pitch w:val="default"/>
    <w:sig w:usb0="00000000" w:usb1="00000000" w:usb2="00000000" w:usb3="00000000" w:csb0="00040000" w:csb1="00000000"/>
  </w:font>
  <w:font w:name="DY7+ZHBGhg-8">
    <w:altName w:val="宋体"/>
    <w:panose1 w:val="00000000000000000000"/>
    <w:charset w:val="86"/>
    <w:family w:val="auto"/>
    <w:pitch w:val="default"/>
    <w:sig w:usb0="00000000" w:usb1="00000000" w:usb2="00000000" w:usb3="00000000" w:csb0="00040000" w:csb1="00000000"/>
  </w:font>
  <w:font w:name="DY3+ZHBGhf-3">
    <w:altName w:val="宋体"/>
    <w:panose1 w:val="00000000000000000000"/>
    <w:charset w:val="86"/>
    <w:family w:val="auto"/>
    <w:pitch w:val="default"/>
    <w:sig w:usb0="00000000" w:usb1="00000000" w:usb2="00000000" w:usb3="00000000" w:csb0="00040000" w:csb1="00000000"/>
  </w:font>
  <w:font w:name="B9+楷体">
    <w:altName w:val="宋体"/>
    <w:panose1 w:val="00000000000000000000"/>
    <w:charset w:val="86"/>
    <w:family w:val="auto"/>
    <w:pitch w:val="default"/>
    <w:sig w:usb0="00000000" w:usb1="00000000" w:usb2="00000000" w:usb3="00000000" w:csb0="00040000" w:csb1="00000000"/>
  </w:font>
  <w:font w:name="B5+CAJSymbolA">
    <w:altName w:val="宋体"/>
    <w:panose1 w:val="00000000000000000000"/>
    <w:charset w:val="86"/>
    <w:family w:val="auto"/>
    <w:pitch w:val="default"/>
    <w:sig w:usb0="00000000" w:usb1="00000000" w:usb2="00000000" w:usb3="00000000" w:csb0="00040000" w:csb1="00000000"/>
  </w:font>
  <w:font w:name="E-HZ+ZECJcD-2">
    <w:altName w:val="宋体"/>
    <w:panose1 w:val="00000000000000000000"/>
    <w:charset w:val="86"/>
    <w:family w:val="auto"/>
    <w:pitch w:val="default"/>
    <w:sig w:usb0="00000000" w:usb1="00000000" w:usb2="00000000" w:usb3="00000000" w:csb0="00040000" w:csb1="00000000"/>
  </w:font>
  <w:font w:name="zuoyeFont_mathFon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C3E31"/>
    <w:rsid w:val="111C3E31"/>
    <w:rsid w:val="26153BC5"/>
    <w:rsid w:val="5D0570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2021-08-25T00:51:00Z</dcterms:created>
  <dc:creator>罗钰珊</dc:creator>
  <cp:lastModifiedBy>罗钰珊</cp:lastModifiedBy>
  <dcterms:modified xsi:type="dcterms:W3CDTF">2021-08-25T00:52:37Z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