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left="-2" w:leftChars="0" w:firstLine="624" w:firstLineChars="0"/>
        <w:jc w:val="left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甲氧苄啶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甲氧苄啶为一种广谱抗菌药，常与磺胺类药物一起使用，因此也被称为“磺胺增效剂”。《食品安全国家标准 食品中兽药最大残留限量》（GB 31650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2019）中规定，甲氧苄啶在家禽肌肉中的最大残留限量值为50μg/kg。乌鸡中甲氧苄啶超标的原因，可能是在养殖过程中为快速控制疫病，违规加大用药量或不遵守休药期规定，致使上市销售时产品中的药物残留未降解至标准限量以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widowControl/>
        <w:numPr>
          <w:ilvl w:val="0"/>
          <w:numId w:val="1"/>
        </w:numPr>
        <w:spacing w:line="560" w:lineRule="exact"/>
        <w:ind w:left="-2" w:leftChars="0" w:firstLine="624" w:firstLine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极性组分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极性组分</w:t>
      </w:r>
      <w:r>
        <w:rPr>
          <w:rFonts w:hint="eastAsia" w:ascii="Times New Roman" w:hAnsi="Times New Roman" w:eastAsia="仿宋_GB2312"/>
          <w:sz w:val="32"/>
          <w:szCs w:val="32"/>
        </w:rPr>
        <w:t>是食用油在煎炸过程中发生裂变，产生比正常植物油分子（甘油三酯）极性较大的一些成分，是甘油三酯的热氧化产物、热聚合产物、热氧化聚合产物、水解产物的总称。根据《食品安全国家标准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植物油》（GB2716-2018）的规定，食用植物油煎炸过程中的极性组分不得超过27%。极性组分不符合标准要求，主要是餐饮加工用油反复使用，次数过多所致。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widowControl/>
        <w:numPr>
          <w:ilvl w:val="0"/>
          <w:numId w:val="1"/>
        </w:numPr>
        <w:spacing w:line="560" w:lineRule="exact"/>
        <w:ind w:left="-2" w:leftChars="0" w:firstLine="624" w:firstLineChars="0"/>
        <w:jc w:val="left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酸价（KOH）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酸价主要反映食品中油脂的酸败程度。酸价超标会导致食品有哈喇味。《棉籽油》（GB/T 1537-2019）中规定，三级成品棉籽油的酸价（KOH）的最大限量值为1.0mg/g。</w:t>
      </w:r>
      <w:r>
        <w:rPr>
          <w:rFonts w:eastAsia="仿宋_GB2312"/>
          <w:sz w:val="32"/>
          <w:szCs w:val="32"/>
        </w:rPr>
        <w:t>造成酸价不合格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原因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原料采购上把关不严、生产工艺不达标、产品储藏条件不当，特别是存贮温度较高时易导致食品中的脂肪氧化酸败。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widowControl/>
        <w:numPr>
          <w:ilvl w:val="0"/>
          <w:numId w:val="1"/>
        </w:numPr>
        <w:spacing w:line="560" w:lineRule="exact"/>
        <w:ind w:left="-2" w:leftChars="0" w:firstLine="624" w:firstLineChars="0"/>
        <w:jc w:val="left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过氧化值（以脂肪计）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过氧化值是指油脂中不饱和脂肪酸被氧化形成过氧化物，是油脂酸败的早期指标。《食品安全国家标准 糕点、面包》（GB 7099-2015）中规定，糕点中过氧化值（以脂肪计）的最大限量值为0.25g/100g。糕点中过氧化值超标的原因，可能是产品用油已经变质，或者产品在储存过程中环境条件控制不当导致产品酸败；也可能是原料中的脂肪已经氧化，原料储存不当，未采取有效的抗氧化措施，使得终产品油脂氧化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3FF16"/>
    <w:multiLevelType w:val="singleLevel"/>
    <w:tmpl w:val="9D53FF16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3731FD8"/>
    <w:rsid w:val="04FD0185"/>
    <w:rsid w:val="0643453F"/>
    <w:rsid w:val="083119A6"/>
    <w:rsid w:val="08C70051"/>
    <w:rsid w:val="0A2246B7"/>
    <w:rsid w:val="0B23740C"/>
    <w:rsid w:val="0BF55D05"/>
    <w:rsid w:val="0DDF6048"/>
    <w:rsid w:val="0E3E57FB"/>
    <w:rsid w:val="0E6E3364"/>
    <w:rsid w:val="0EA50231"/>
    <w:rsid w:val="0FEE1D9C"/>
    <w:rsid w:val="112B137C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1011D84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2021-05-31T04:35:20Z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F46EFFB5EC0D4DB5A641BE2063BCF22F</vt:lpwstr>
  </property>
</Properties>
</file>