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outlineLvl w:val="1"/>
        <w:rPr>
          <w:rFonts w:hint="eastAsia" w:ascii="黑体" w:hAnsi="黑体" w:eastAsia="黑体" w:cs="黑体"/>
          <w:spacing w:val="-12"/>
          <w:sz w:val="32"/>
          <w:szCs w:val="32"/>
          <w:lang w:val="en-US" w:eastAsia="zh-CN"/>
        </w:rPr>
      </w:pPr>
      <w:r>
        <w:rPr>
          <w:rFonts w:hint="eastAsia" w:ascii="黑体" w:hAnsi="黑体" w:eastAsia="黑体" w:cs="黑体"/>
          <w:spacing w:val="-12"/>
          <w:sz w:val="32"/>
          <w:szCs w:val="32"/>
        </w:rPr>
        <w:t>附件</w:t>
      </w:r>
      <w:r>
        <w:rPr>
          <w:rFonts w:hint="eastAsia" w:ascii="黑体" w:hAnsi="黑体" w:eastAsia="黑体" w:cs="黑体"/>
          <w:spacing w:val="-12"/>
          <w:sz w:val="32"/>
          <w:szCs w:val="32"/>
          <w:lang w:val="en-US" w:eastAsia="zh-CN"/>
        </w:rPr>
        <w:t>1</w:t>
      </w:r>
    </w:p>
    <w:p>
      <w:pPr>
        <w:spacing w:line="594" w:lineRule="exact"/>
        <w:jc w:val="center"/>
        <w:outlineLvl w:val="1"/>
        <w:rPr>
          <w:rFonts w:hint="eastAsia" w:ascii="方正小标宋简体" w:eastAsia="方正小标宋简体"/>
          <w:spacing w:val="-12"/>
          <w:sz w:val="44"/>
          <w:szCs w:val="44"/>
        </w:rPr>
      </w:pPr>
      <w:r>
        <w:rPr>
          <w:rFonts w:hint="eastAsia" w:ascii="方正小标宋简体" w:eastAsia="方正小标宋简体"/>
          <w:spacing w:val="-12"/>
          <w:sz w:val="44"/>
          <w:szCs w:val="44"/>
          <w:lang w:eastAsia="zh-CN"/>
        </w:rPr>
        <w:t>部分</w:t>
      </w:r>
      <w:r>
        <w:rPr>
          <w:rFonts w:hint="eastAsia" w:ascii="方正小标宋简体" w:eastAsia="方正小标宋简体"/>
          <w:spacing w:val="-12"/>
          <w:sz w:val="44"/>
          <w:szCs w:val="44"/>
        </w:rPr>
        <w:t>不合格项目小知识</w:t>
      </w:r>
    </w:p>
    <w:p>
      <w:pPr>
        <w:spacing w:line="594" w:lineRule="exact"/>
        <w:jc w:val="center"/>
        <w:outlineLvl w:val="9"/>
        <w:rPr>
          <w:rFonts w:hint="eastAsia" w:ascii="方正小标宋简体" w:eastAsia="方正小标宋简体"/>
          <w:spacing w:val="-12"/>
          <w:sz w:val="44"/>
          <w:szCs w:val="44"/>
        </w:rPr>
      </w:pPr>
      <w:bookmarkStart w:id="0" w:name="_GoBack"/>
      <w:bookmarkEnd w:id="0"/>
    </w:p>
    <w:p>
      <w:pPr>
        <w:widowControl/>
        <w:numPr>
          <w:ilvl w:val="0"/>
          <w:numId w:val="0"/>
        </w:numPr>
        <w:spacing w:line="560" w:lineRule="exact"/>
        <w:ind w:leftChars="0" w:firstLine="640" w:firstLineChars="200"/>
        <w:jc w:val="left"/>
        <w:outlineLvl w:val="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eastAsia="zh-CN"/>
        </w:rPr>
        <w:t>防腐剂混合使用时各自用量占其最大使用量的比例之和</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防腐剂是指天然或合成的化学成分，用于延缓或抑制由微生物引起的食品腐败变质。常见的防腐剂有苯甲酸及其钠盐、山梨酸及其钠盐等。《食品安全国家标准 食品添加剂使用标准》（GB 2760</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2014）中规定，防腐剂混合使用时，各自用量占其最大使用量的比例之和不得超过1。</w:t>
      </w:r>
      <w:r>
        <w:rPr>
          <w:rFonts w:hint="eastAsia" w:ascii="Times New Roman" w:hAnsi="Times New Roman" w:eastAsia="仿宋_GB2312" w:cs="Times New Roman"/>
          <w:sz w:val="32"/>
          <w:szCs w:val="32"/>
          <w:lang w:eastAsia="zh-CN"/>
        </w:rPr>
        <w:t>糕点</w:t>
      </w:r>
      <w:r>
        <w:rPr>
          <w:rFonts w:ascii="Times New Roman" w:hAnsi="Times New Roman" w:eastAsia="仿宋_GB2312" w:cs="Times New Roman"/>
          <w:sz w:val="32"/>
          <w:szCs w:val="32"/>
        </w:rPr>
        <w:t>中防腐剂混合使用时各自用量占其最大使用量的比例之和超标的原因，可能是生产企业对国家标准不够了解，从而过量添加多种不同的防腐剂。</w:t>
      </w:r>
    </w:p>
    <w:p>
      <w:pPr>
        <w:spacing w:line="594" w:lineRule="exact"/>
        <w:ind w:firstLine="640" w:firstLineChars="200"/>
        <w:textAlignment w:val="baseline"/>
        <w:rPr>
          <w:rFonts w:ascii="Times New Roman" w:hAnsi="Times New Roman" w:eastAsia="黑体" w:cs="Times New Roman"/>
          <w:sz w:val="32"/>
          <w:szCs w:val="32"/>
        </w:rPr>
      </w:pPr>
    </w:p>
    <w:p>
      <w:pPr>
        <w:widowControl/>
        <w:numPr>
          <w:ilvl w:val="0"/>
          <w:numId w:val="0"/>
        </w:numPr>
        <w:spacing w:line="560" w:lineRule="exact"/>
        <w:ind w:leftChars="0" w:firstLine="640" w:firstLineChars="200"/>
        <w:jc w:val="left"/>
        <w:outlineLvl w:val="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二、酵母</w:t>
      </w:r>
    </w:p>
    <w:p>
      <w:pPr>
        <w:numPr>
          <w:ilvl w:val="0"/>
          <w:numId w:val="0"/>
        </w:numPr>
        <w:ind w:leftChars="0" w:firstLine="640" w:firstLineChars="200"/>
        <w:outlineLvl w:val="9"/>
        <w:rPr>
          <w:rFonts w:hint="eastAsia"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bidi="ar"/>
        </w:rPr>
        <w:t>酵母是自然界中常见的真菌，是评价食品卫生质量的指示性指标。食品中酵母数是指食品检样经过处理，在一定条件下培养后，计数所得1g或1mL检样中所形成的酵母菌落数。《食品安全国家标准 干酪》</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eastAsia="zh-CN" w:bidi="ar"/>
        </w:rPr>
        <w:t>GB 5420-2010</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eastAsia="zh-CN" w:bidi="ar"/>
        </w:rPr>
        <w:t>中规定，酵母最大限量值为50CFU/g</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eastAsia="zh-CN" w:bidi="ar"/>
        </w:rPr>
        <w:t>《食品安全国家标准 发酵乳》</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eastAsia="zh-CN" w:bidi="ar"/>
        </w:rPr>
        <w:t>GB 19302-2010</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eastAsia="zh-CN" w:bidi="ar"/>
        </w:rPr>
        <w:t>中规定，酵母最大限量值为100CFU/mL</w:t>
      </w:r>
      <w:r>
        <w:rPr>
          <w:rFonts w:hint="eastAsia" w:ascii="Times New Roman" w:hAnsi="Times New Roman" w:eastAsia="仿宋_GB2312" w:cs="Times New Roman"/>
          <w:sz w:val="32"/>
          <w:szCs w:val="32"/>
          <w:lang w:eastAsia="zh-CN" w:bidi="ar"/>
        </w:rPr>
        <w:t>。乳制品中酵母超标的原因，可能是原料或包装材料受到污染，也可能是产品在生产加工过程中卫生条件控制不到位，还可能是产品储运条件不当导致。</w:t>
      </w:r>
    </w:p>
    <w:p>
      <w:pPr>
        <w:numPr>
          <w:ilvl w:val="0"/>
          <w:numId w:val="0"/>
        </w:numPr>
        <w:ind w:leftChars="0" w:firstLine="640" w:firstLineChars="200"/>
        <w:outlineLvl w:val="9"/>
        <w:rPr>
          <w:rFonts w:hint="eastAsia" w:ascii="Times New Roman" w:hAnsi="Times New Roman" w:eastAsia="仿宋_GB2312" w:cs="Times New Roman"/>
          <w:sz w:val="32"/>
          <w:szCs w:val="32"/>
          <w:lang w:eastAsia="zh-CN" w:bidi="ar"/>
        </w:rPr>
      </w:pPr>
    </w:p>
    <w:p>
      <w:pPr>
        <w:numPr>
          <w:ilvl w:val="0"/>
          <w:numId w:val="0"/>
        </w:numPr>
        <w:ind w:leftChars="0" w:firstLine="640" w:firstLineChars="200"/>
        <w:outlineLvl w:val="0"/>
        <w:rPr>
          <w:rFonts w:eastAsia="黑体"/>
          <w:sz w:val="32"/>
          <w:szCs w:val="32"/>
        </w:rPr>
      </w:pPr>
      <w:r>
        <w:rPr>
          <w:rFonts w:hint="eastAsia" w:eastAsia="黑体"/>
          <w:kern w:val="0"/>
          <w:sz w:val="32"/>
          <w:szCs w:val="32"/>
          <w:lang w:eastAsia="zh-CN"/>
        </w:rPr>
        <w:t>三、极性组分</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极性组分</w:t>
      </w:r>
      <w:r>
        <w:rPr>
          <w:rFonts w:hint="eastAsia" w:ascii="Times New Roman" w:hAnsi="Times New Roman" w:eastAsia="仿宋_GB2312"/>
          <w:sz w:val="32"/>
          <w:szCs w:val="32"/>
        </w:rPr>
        <w:t>是食用油在煎炸过程中发生裂变，产生比正常植物油分子（甘油三酯）极性较大的一些成分，是甘油三酯的热氧化产物、热聚合产物、热氧化聚合产物、水解产物的总称。根据《食品安全国家标准</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植物油》（GB2716-2018）的规定，食用植物油煎炸过程中的极性组分不得超过27%。极性组分不符合标准要求，主要是餐饮加工用油反复使用，次数过多所致。</w:t>
      </w:r>
    </w:p>
    <w:p>
      <w:pPr>
        <w:widowControl w:val="0"/>
        <w:numPr>
          <w:ilvl w:val="0"/>
          <w:numId w:val="0"/>
        </w:numPr>
        <w:spacing w:line="540" w:lineRule="exact"/>
        <w:ind w:firstLine="640" w:firstLineChars="200"/>
        <w:jc w:val="both"/>
        <w:rPr>
          <w:rFonts w:hint="default" w:ascii="Times New Roman" w:hAnsi="Times New Roman" w:eastAsia="仿宋_GB2312" w:cs="Times New Roman"/>
          <w:sz w:val="32"/>
          <w:szCs w:val="32"/>
          <w:lang w:val="en-US" w:eastAsia="zh-CN"/>
        </w:rPr>
      </w:pPr>
    </w:p>
    <w:p>
      <w:pPr>
        <w:numPr>
          <w:ilvl w:val="0"/>
          <w:numId w:val="0"/>
        </w:numPr>
        <w:spacing w:line="594" w:lineRule="exact"/>
        <w:ind w:leftChars="0" w:firstLine="640" w:firstLineChars="200"/>
        <w:outlineLvl w:val="0"/>
        <w:rPr>
          <w:rFonts w:hint="eastAsia" w:ascii="Times New Roman" w:hAnsi="Times New Roman" w:eastAsia="黑体" w:cs="Times New Roman"/>
          <w:spacing w:val="-12"/>
          <w:sz w:val="32"/>
          <w:szCs w:val="32"/>
        </w:rPr>
      </w:pPr>
      <w:r>
        <w:rPr>
          <w:rFonts w:hint="eastAsia" w:eastAsia="黑体"/>
          <w:kern w:val="0"/>
          <w:sz w:val="32"/>
          <w:szCs w:val="32"/>
          <w:lang w:eastAsia="zh-CN"/>
        </w:rPr>
        <w:t>四、</w:t>
      </w:r>
      <w:r>
        <w:rPr>
          <w:rFonts w:hint="eastAsia" w:eastAsia="黑体"/>
          <w:kern w:val="0"/>
          <w:sz w:val="32"/>
          <w:szCs w:val="32"/>
          <w:lang w:val="en-US" w:eastAsia="zh-CN"/>
        </w:rPr>
        <w:t>铝的残留量（干样品，以Al计）</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硫酸铝钾（</w:t>
      </w:r>
      <w:r>
        <w:rPr>
          <w:rFonts w:hint="default" w:ascii="Times New Roman" w:hAnsi="Times New Roman" w:eastAsia="仿宋_GB2312"/>
          <w:sz w:val="32"/>
          <w:szCs w:val="32"/>
          <w:lang w:val="en-US" w:eastAsia="zh-CN"/>
        </w:rPr>
        <w:t>又名钾明矾</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,硫酸铝铵</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又名铵明矾</w:t>
      </w:r>
      <w:r>
        <w:rPr>
          <w:rFonts w:hint="eastAsia" w:ascii="Times New Roman" w:hAnsi="Times New Roman" w:eastAsia="仿宋_GB2312"/>
          <w:sz w:val="32"/>
          <w:szCs w:val="32"/>
          <w:lang w:val="en-US" w:eastAsia="zh-CN"/>
        </w:rPr>
        <w:t>）是食品加工常用的膨松剂和稳定剂，使用后产生铝残留。按照《食品安全国家标准 食品添加剂使用标准》（GB 2760-2014）规定，油炸面制品的铝的残留量（干样品，以Al计）限量值不得超过100mg/kg。铝的残留量产生不合格的原因可能是商家违规过量使用，也可能是原料带入。</w:t>
      </w:r>
    </w:p>
    <w:p>
      <w:pPr>
        <w:numPr>
          <w:ilvl w:val="0"/>
          <w:numId w:val="0"/>
        </w:numPr>
        <w:ind w:leftChars="0" w:firstLine="640" w:firstLineChars="200"/>
        <w:rPr>
          <w:rFonts w:hint="default" w:ascii="Times New Roman" w:hAnsi="Times New Roman" w:eastAsia="仿宋_GB2312" w:cs="Times New Roman"/>
          <w:sz w:val="32"/>
          <w:szCs w:val="32"/>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15F96"/>
    <w:rsid w:val="00026069"/>
    <w:rsid w:val="00057C9D"/>
    <w:rsid w:val="0007233C"/>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9329A"/>
    <w:rsid w:val="002B384B"/>
    <w:rsid w:val="002F2143"/>
    <w:rsid w:val="00314DD5"/>
    <w:rsid w:val="00327E2B"/>
    <w:rsid w:val="0033185A"/>
    <w:rsid w:val="0034436D"/>
    <w:rsid w:val="003455E6"/>
    <w:rsid w:val="0035764C"/>
    <w:rsid w:val="00357F27"/>
    <w:rsid w:val="0038633A"/>
    <w:rsid w:val="00395129"/>
    <w:rsid w:val="00397CD0"/>
    <w:rsid w:val="003D0B3F"/>
    <w:rsid w:val="00412DAF"/>
    <w:rsid w:val="0041724F"/>
    <w:rsid w:val="00417336"/>
    <w:rsid w:val="00434D19"/>
    <w:rsid w:val="004364F8"/>
    <w:rsid w:val="004478FC"/>
    <w:rsid w:val="00453AF8"/>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74AB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D7ECA"/>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575B"/>
    <w:rsid w:val="00A339B7"/>
    <w:rsid w:val="00A370EE"/>
    <w:rsid w:val="00AB0288"/>
    <w:rsid w:val="00AB1112"/>
    <w:rsid w:val="00AB3E33"/>
    <w:rsid w:val="00AB7501"/>
    <w:rsid w:val="00AC37A4"/>
    <w:rsid w:val="00AC79C1"/>
    <w:rsid w:val="00B147BF"/>
    <w:rsid w:val="00B2770C"/>
    <w:rsid w:val="00B50B7B"/>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F2FC7"/>
    <w:rsid w:val="00EF73EB"/>
    <w:rsid w:val="00F56DA2"/>
    <w:rsid w:val="00F64B8F"/>
    <w:rsid w:val="00F8113A"/>
    <w:rsid w:val="00F932D3"/>
    <w:rsid w:val="00FB5CDD"/>
    <w:rsid w:val="00FC246E"/>
    <w:rsid w:val="00FE1AF9"/>
    <w:rsid w:val="02E53ED2"/>
    <w:rsid w:val="03731FD8"/>
    <w:rsid w:val="04FD0185"/>
    <w:rsid w:val="0643453F"/>
    <w:rsid w:val="083119A6"/>
    <w:rsid w:val="08C70051"/>
    <w:rsid w:val="0A2246B7"/>
    <w:rsid w:val="0B23740C"/>
    <w:rsid w:val="0BF55D05"/>
    <w:rsid w:val="0E3E57FB"/>
    <w:rsid w:val="0E6E3364"/>
    <w:rsid w:val="0EA50231"/>
    <w:rsid w:val="0FEE1D9C"/>
    <w:rsid w:val="112B137C"/>
    <w:rsid w:val="125E1B94"/>
    <w:rsid w:val="157E5278"/>
    <w:rsid w:val="169D136B"/>
    <w:rsid w:val="190A207C"/>
    <w:rsid w:val="199130D1"/>
    <w:rsid w:val="199303A5"/>
    <w:rsid w:val="1A943B45"/>
    <w:rsid w:val="1B6D47CE"/>
    <w:rsid w:val="1C0D4647"/>
    <w:rsid w:val="1E526692"/>
    <w:rsid w:val="1F245FB8"/>
    <w:rsid w:val="20734AD8"/>
    <w:rsid w:val="217B58C1"/>
    <w:rsid w:val="22EE5E6A"/>
    <w:rsid w:val="22FB77CB"/>
    <w:rsid w:val="24C105FB"/>
    <w:rsid w:val="28926171"/>
    <w:rsid w:val="28FE5380"/>
    <w:rsid w:val="293C4333"/>
    <w:rsid w:val="2A266F86"/>
    <w:rsid w:val="2B453547"/>
    <w:rsid w:val="3A066159"/>
    <w:rsid w:val="3D066ED4"/>
    <w:rsid w:val="3D5B7861"/>
    <w:rsid w:val="3D8A31F3"/>
    <w:rsid w:val="3DA70F84"/>
    <w:rsid w:val="40DF5746"/>
    <w:rsid w:val="41011D84"/>
    <w:rsid w:val="426B3C81"/>
    <w:rsid w:val="449A0830"/>
    <w:rsid w:val="47075DCC"/>
    <w:rsid w:val="48655E99"/>
    <w:rsid w:val="488E348C"/>
    <w:rsid w:val="4AA63504"/>
    <w:rsid w:val="4FAD0645"/>
    <w:rsid w:val="4FC70334"/>
    <w:rsid w:val="4FD60C7C"/>
    <w:rsid w:val="52D4703A"/>
    <w:rsid w:val="534230F9"/>
    <w:rsid w:val="54D163A0"/>
    <w:rsid w:val="575B13D1"/>
    <w:rsid w:val="57CB2923"/>
    <w:rsid w:val="5C9E489B"/>
    <w:rsid w:val="5E0540D0"/>
    <w:rsid w:val="5E4907CD"/>
    <w:rsid w:val="5F7B3A23"/>
    <w:rsid w:val="61DD6D44"/>
    <w:rsid w:val="66325BC9"/>
    <w:rsid w:val="67282ECF"/>
    <w:rsid w:val="689C4C03"/>
    <w:rsid w:val="6BA279B0"/>
    <w:rsid w:val="6BB87E7B"/>
    <w:rsid w:val="6D0E14DC"/>
    <w:rsid w:val="740B3C12"/>
    <w:rsid w:val="74E00729"/>
    <w:rsid w:val="75057978"/>
    <w:rsid w:val="75202347"/>
    <w:rsid w:val="76D75FC2"/>
    <w:rsid w:val="77887501"/>
    <w:rsid w:val="77E37BF6"/>
    <w:rsid w:val="78971D8D"/>
    <w:rsid w:val="78EA5C2B"/>
    <w:rsid w:val="79516C02"/>
    <w:rsid w:val="79CB70EC"/>
    <w:rsid w:val="7BC16283"/>
    <w:rsid w:val="7C6619F8"/>
    <w:rsid w:val="7DC149D8"/>
    <w:rsid w:val="7FD92FCE"/>
    <w:rsid w:val="7FDE0516"/>
    <w:rsid w:val="7FFB6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22"/>
    <w:rPr>
      <w:b/>
    </w:rPr>
  </w:style>
  <w:style w:type="character" w:styleId="9">
    <w:name w:val="FollowedHyperlink"/>
    <w:basedOn w:val="7"/>
    <w:semiHidden/>
    <w:unhideWhenUsed/>
    <w:qFormat/>
    <w:uiPriority w:val="99"/>
    <w:rPr>
      <w:color w:val="0063C8"/>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unhideWhenUsed/>
    <w:qFormat/>
    <w:uiPriority w:val="99"/>
    <w:rPr>
      <w:color w:val="0063C8"/>
      <w:u w:val="none"/>
    </w:rPr>
  </w:style>
  <w:style w:type="character" w:styleId="15">
    <w:name w:val="HTML Code"/>
    <w:basedOn w:val="7"/>
    <w:semiHidden/>
    <w:unhideWhenUsed/>
    <w:qFormat/>
    <w:uiPriority w:val="99"/>
    <w:rPr>
      <w:rFonts w:ascii="Courier New" w:hAnsi="Courier New"/>
      <w:sz w:val="20"/>
    </w:rPr>
  </w:style>
  <w:style w:type="character" w:styleId="16">
    <w:name w:val="HTML Cite"/>
    <w:basedOn w:val="7"/>
    <w:semiHidden/>
    <w:unhideWhenUsed/>
    <w:qFormat/>
    <w:uiPriority w:val="99"/>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7"/>
    <w:link w:val="2"/>
    <w:semiHidden/>
    <w:qFormat/>
    <w:uiPriority w:val="99"/>
    <w:rPr>
      <w:sz w:val="18"/>
      <w:szCs w:val="18"/>
    </w:rPr>
  </w:style>
  <w:style w:type="character" w:customStyle="1" w:styleId="21">
    <w:name w:val="mr-prof"/>
    <w:basedOn w:val="7"/>
    <w:qFormat/>
    <w:uiPriority w:val="0"/>
  </w:style>
  <w:style w:type="character" w:customStyle="1" w:styleId="22">
    <w:name w:val="btn-task-gray2"/>
    <w:basedOn w:val="7"/>
    <w:qFormat/>
    <w:uiPriority w:val="0"/>
    <w:rPr>
      <w:color w:val="FFFFFF"/>
      <w:u w:val="none"/>
      <w:shd w:val="clear" w:fill="CCCCCC"/>
    </w:rPr>
  </w:style>
  <w:style w:type="character" w:customStyle="1" w:styleId="23">
    <w:name w:val="hover37"/>
    <w:basedOn w:val="7"/>
    <w:qFormat/>
    <w:uiPriority w:val="0"/>
    <w:rPr>
      <w:color w:val="3EAF0E"/>
    </w:rPr>
  </w:style>
  <w:style w:type="character" w:customStyle="1" w:styleId="24">
    <w:name w:val="s16"/>
    <w:basedOn w:val="7"/>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A33C0-EB4A-4010-8669-9428FE9C3D59}">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Pages>
  <Words>283</Words>
  <Characters>1616</Characters>
  <Lines>13</Lines>
  <Paragraphs>3</Paragraphs>
  <TotalTime>4</TotalTime>
  <ScaleCrop>false</ScaleCrop>
  <LinksUpToDate>false</LinksUpToDate>
  <CharactersWithSpaces>1896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2019-04-08T04:31:00Z</dcterms:created>
  <dc:creator>SDWM</dc:creator>
  <cp:lastModifiedBy>WLH</cp:lastModifiedBy>
  <cp:lastPrinted>2016-09-01T02:58:00Z</cp:lastPrinted>
  <dcterms:modified xsi:type="dcterms:W3CDTF">2021-04-30T02:43:59Z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F46EFFB5EC0D4DB5A641BE2063BCF22F</vt:lpwstr>
  </property>
</Properties>
</file>