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国家市场监督管理总局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国市监处〔202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北京十荟科技有限公司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主体资格证照名称：营业执照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统一社会信用代码：91110105MA01EDM34J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根据相关线索，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本机关依法对当事人涉嫌不正当价格行为立案调查。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调查过程中，依法调取相关证据材料，并制作询问笔录。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以来，当事人通过“十荟团”平台在其“江苏城市圈”（江苏省徐州市、连云港市除外的城市，以下简称江苏区域）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销售商品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时，存在以下行为：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一、以排挤竞争对手为目的，</w:t>
      </w:r>
      <w:r>
        <w:rPr>
          <w:rFonts w:hint="eastAsia" w:ascii="黑体" w:hAnsi="黑体" w:eastAsia="黑体" w:cs="黑体"/>
          <w:sz w:val="32"/>
          <w:szCs w:val="32"/>
        </w:rPr>
        <w:t>低于成本销售商品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的行为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当事人采取秒杀等补贴形式，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以低于成本的价格销售商品。具体行为举例如下：</w:t>
      </w:r>
    </w:p>
    <w:p>
      <w:pPr>
        <w:numPr>
          <w:ilvl w:val="0"/>
          <w:numId w:val="1"/>
        </w:num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2021年3月11日销售“库尔勒小香梨 约250g”，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进货成本</w:t>
      </w:r>
      <w:r>
        <w:rPr>
          <w:rFonts w:hint="eastAsia" w:ascii="仿宋_GB2312" w:hAnsi="仿宋_GB2312" w:eastAsia="仿宋_GB2312" w:cs="仿宋_GB2312"/>
          <w:sz w:val="32"/>
          <w:szCs w:val="32"/>
        </w:rPr>
        <w:t>为3.89元，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补贴后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为0.99元。</w:t>
      </w:r>
    </w:p>
    <w:p>
      <w:pPr>
        <w:numPr>
          <w:ilvl w:val="0"/>
          <w:numId w:val="1"/>
        </w:num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2021年3月22日销售“盈丰胡萝卜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400g±25g”，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进货成本</w:t>
      </w:r>
      <w:r>
        <w:rPr>
          <w:rFonts w:hint="eastAsia" w:ascii="仿宋_GB2312" w:hAnsi="仿宋_GB2312" w:eastAsia="仿宋_GB2312" w:cs="仿宋_GB2312"/>
          <w:sz w:val="32"/>
          <w:szCs w:val="32"/>
        </w:rPr>
        <w:t>为1.9元，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补贴后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为0.59元。</w:t>
      </w:r>
    </w:p>
    <w:p>
      <w:pPr>
        <w:numPr>
          <w:ilvl w:val="0"/>
          <w:numId w:val="1"/>
        </w:num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2021年4月7日销售“蓝天三晶加碘精制食用盐 500g”，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进货成本</w:t>
      </w:r>
      <w:r>
        <w:rPr>
          <w:rFonts w:hint="eastAsia" w:ascii="仿宋_GB2312" w:hAnsi="仿宋_GB2312" w:eastAsia="仿宋_GB2312" w:cs="仿宋_GB2312"/>
          <w:sz w:val="32"/>
          <w:szCs w:val="32"/>
        </w:rPr>
        <w:t>为0.57元，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补贴后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为0.1元。</w:t>
      </w:r>
    </w:p>
    <w:p>
      <w:pPr>
        <w:numPr>
          <w:ilvl w:val="0"/>
          <w:numId w:val="1"/>
        </w:num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2021年4月19日销售“金标龙眼 220g±20g”，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进货成本</w:t>
      </w:r>
      <w:r>
        <w:rPr>
          <w:rFonts w:hint="eastAsia" w:ascii="仿宋_GB2312" w:hAnsi="仿宋_GB2312" w:eastAsia="仿宋_GB2312" w:cs="仿宋_GB2312"/>
          <w:sz w:val="32"/>
          <w:szCs w:val="32"/>
        </w:rPr>
        <w:t>为4元，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补贴后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为3.1元。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提取的当事人销售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数据，2021年3月10日至4月28日，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当事人销售蔬菜、水果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，致使大量商品实际销售价格低于成本。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利用虚假的或者使人误解的价格手段，诱骗消费者或者其他经营者与其进行交易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的行为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2021年4月29日开展美丽雅品牌专场活动，参加“低至2元起”活动的12款商品中，最低价格为2.12元；参加“全场2折起”活动的商品中，均以高于2折的价格销售。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2021年4月29日销售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52度五粮液500ml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，标示“原价</w:t>
      </w:r>
      <w:r>
        <w:rPr>
          <w:rFonts w:hint="eastAsia" w:ascii="仿宋_GB2312" w:hAnsi="仿宋_GB2312" w:eastAsia="仿宋_GB2312" w:cs="仿宋_GB2312"/>
          <w:strike/>
          <w:sz w:val="32"/>
          <w:szCs w:val="32"/>
        </w:rPr>
        <w:t>￥2999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秒杀价￥1199”。经查，该商品原价为1199元。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2021年4月29日秒杀销售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黑芝麻糊65g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，标示“￥1.45，直降3.05元”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经查，该商品原价为1.36元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2021年4月29日秒杀销售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雨润美味盐方220g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，标示“￥3.78元，直降3.12元”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经查，该商品原价为4.2元。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普遍采用划线价形式进行价格比较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。例如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销售“白玉丝瓜”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元，划线价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8.88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销售“阿胶固元糕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0g/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盒”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sz w:val="32"/>
          <w:szCs w:val="32"/>
        </w:rPr>
        <w:t>9元，划线价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299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采用划线价形式进行价格比较，未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标明划线价格的含义。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以上示例的</w:t>
      </w:r>
      <w:r>
        <w:rPr>
          <w:rFonts w:hint="eastAsia" w:ascii="仿宋_GB2312" w:hAnsi="仿宋_GB2312" w:eastAsia="仿宋_GB2312" w:cs="仿宋_GB2312"/>
          <w:sz w:val="32"/>
          <w:szCs w:val="32"/>
        </w:rPr>
        <w:t>事实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有商品价格页面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截图</w:t>
      </w:r>
      <w:r>
        <w:rPr>
          <w:rFonts w:hint="eastAsia" w:ascii="仿宋_GB2312" w:hAnsi="仿宋_GB2312" w:eastAsia="仿宋_GB2312" w:cs="仿宋_GB2312"/>
          <w:sz w:val="32"/>
          <w:szCs w:val="32"/>
        </w:rPr>
        <w:t>、协议、补贴情况、相关财务数据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交易记录、询问笔录等证据证明。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日，本机关向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送达了《行政处罚听证告知书》，告知了拟作出行政处罚的事实、理由、依据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处罚内容，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以及依法享有</w:t>
      </w:r>
      <w:r>
        <w:rPr>
          <w:rFonts w:hint="eastAsia" w:ascii="仿宋_GB2312" w:hAnsi="仿宋_GB2312" w:eastAsia="仿宋_GB2312" w:cs="仿宋_GB2312"/>
          <w:sz w:val="32"/>
          <w:szCs w:val="32"/>
        </w:rPr>
        <w:t>陈述、申辩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和要求听证的权利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当事人书面来函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放弃陈述、申辩和要求举行听证的权利。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本机关认为，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分别构成了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《中华人民共和国价格法》第十四条第（二）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“在依法降价处理鲜活商品、季节性商品、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积压</w:t>
      </w:r>
      <w:r>
        <w:rPr>
          <w:rFonts w:hint="eastAsia" w:ascii="仿宋_GB2312" w:hAnsi="仿宋_GB2312" w:eastAsia="仿宋_GB2312" w:cs="仿宋_GB2312"/>
          <w:sz w:val="32"/>
          <w:szCs w:val="32"/>
        </w:rPr>
        <w:t>商品等商品外，为了排挤竞争对手或者独占市场，以低于成本的价格倾销，扰乱正常的生产经营秩序，损害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利益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其他经营者的合法权益”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第十四条第（四）项“利用虚假的或者使人误解的价格手段，诱骗消费者或者其他经营者与其进行交易”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的不正当价格行为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2021年3月3日，本机关曾对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当事人不正当价格行为作出行政处罚，并责令改正。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2021年4月13日，市场监管总局组织召开行政指导会，要求各互联网企业在一个月内全面自查，逐项整改，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但当事人上述违法行为仍在继续。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依据《中华人民共和国价格法》第四十条、《价格违法行为行政处罚规定》第四条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第七条之规定，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本机关作出如下决定：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责令改正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上述违法行为；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对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违反《中华人民共和国价格法》第十四条第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项的不正当价格行为，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罚款</w:t>
      </w:r>
      <w:r>
        <w:rPr>
          <w:rFonts w:hint="eastAsia" w:ascii="仿宋_GB2312" w:hAnsi="仿宋_GB2312" w:eastAsia="仿宋_GB2312" w:cs="仿宋_GB2312"/>
          <w:sz w:val="32"/>
          <w:szCs w:val="32"/>
        </w:rPr>
        <w:t>100万元；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违反《中华人民共和国价格法》第十四条第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项的不正当价格行为，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罚款</w:t>
      </w:r>
      <w:r>
        <w:rPr>
          <w:rFonts w:hint="eastAsia" w:ascii="仿宋_GB2312" w:hAnsi="仿宋_GB2312" w:eastAsia="仿宋_GB2312" w:cs="仿宋_GB2312"/>
          <w:sz w:val="32"/>
          <w:szCs w:val="32"/>
        </w:rPr>
        <w:t>50万元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当事人“十荟团”平台江苏区域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停业整顿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3日（2021年5月28日0时至2021年5月30日24时）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依据《中华人民共和国行政处罚法》第四十六条规定，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</w:rPr>
        <w:t>罚款。缴款码：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《中华人民共和国行政处罚法》第五十一条规定，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逾期不履行行政处罚决定的，本机关可以采取以下措施：（一）到期不缴纳罚款的，每日按罚款数额的百分之三加处罚款；（二）申请人民法院强制执行。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如对上述行政处罚决定不服，可以自收到本行政处罚决定书之日起六十日内，向市场监管总局申请行政复议；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行政复议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决定不服的，可以依法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向北京市第一中级人民法院提起行政诉讼。行政复议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行政诉讼期间，本行政处罚决定不停止执行。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国家市场监督管理总局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CD3466"/>
    <w:multiLevelType w:val="singleLevel"/>
    <w:tmpl w:val="C3CD34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006C0"/>
    <w:rsid w:val="026E2F8F"/>
    <w:rsid w:val="02790A6A"/>
    <w:rsid w:val="036C4D28"/>
    <w:rsid w:val="04045633"/>
    <w:rsid w:val="04A673B7"/>
    <w:rsid w:val="09696CB6"/>
    <w:rsid w:val="102B56C0"/>
    <w:rsid w:val="13D80877"/>
    <w:rsid w:val="1531327D"/>
    <w:rsid w:val="16BC5A0E"/>
    <w:rsid w:val="174B570D"/>
    <w:rsid w:val="1A3B5D18"/>
    <w:rsid w:val="1A662377"/>
    <w:rsid w:val="1D5A1AF7"/>
    <w:rsid w:val="1DF42ADD"/>
    <w:rsid w:val="1ECE2EB1"/>
    <w:rsid w:val="1FE548FB"/>
    <w:rsid w:val="205F6F80"/>
    <w:rsid w:val="20D9155B"/>
    <w:rsid w:val="20E46EC6"/>
    <w:rsid w:val="23122BB6"/>
    <w:rsid w:val="23283547"/>
    <w:rsid w:val="236575CD"/>
    <w:rsid w:val="23712FE8"/>
    <w:rsid w:val="24A4720F"/>
    <w:rsid w:val="25E36C24"/>
    <w:rsid w:val="262170FC"/>
    <w:rsid w:val="26727908"/>
    <w:rsid w:val="268B36B9"/>
    <w:rsid w:val="27194F06"/>
    <w:rsid w:val="29260623"/>
    <w:rsid w:val="2A9B5F68"/>
    <w:rsid w:val="2AE849AF"/>
    <w:rsid w:val="2B1521CF"/>
    <w:rsid w:val="2B5462D8"/>
    <w:rsid w:val="2B973BBF"/>
    <w:rsid w:val="2D186859"/>
    <w:rsid w:val="2EAC03B3"/>
    <w:rsid w:val="2FA26D69"/>
    <w:rsid w:val="2FC46B3D"/>
    <w:rsid w:val="32355CE5"/>
    <w:rsid w:val="34DE7442"/>
    <w:rsid w:val="35F55C1C"/>
    <w:rsid w:val="36A5511E"/>
    <w:rsid w:val="386B4C2C"/>
    <w:rsid w:val="38B162EF"/>
    <w:rsid w:val="3CC422A4"/>
    <w:rsid w:val="3CD94157"/>
    <w:rsid w:val="42B41B1C"/>
    <w:rsid w:val="42CF2613"/>
    <w:rsid w:val="42CF5D9F"/>
    <w:rsid w:val="482C405B"/>
    <w:rsid w:val="49A50C09"/>
    <w:rsid w:val="4C0B2F8F"/>
    <w:rsid w:val="521955F6"/>
    <w:rsid w:val="54FB6177"/>
    <w:rsid w:val="55AC3093"/>
    <w:rsid w:val="58D63798"/>
    <w:rsid w:val="597C3F05"/>
    <w:rsid w:val="5AF64A6A"/>
    <w:rsid w:val="5DAB789D"/>
    <w:rsid w:val="5FBD15C9"/>
    <w:rsid w:val="5FC0215F"/>
    <w:rsid w:val="638156E7"/>
    <w:rsid w:val="64286AA9"/>
    <w:rsid w:val="67766B43"/>
    <w:rsid w:val="684B1AF2"/>
    <w:rsid w:val="693F1FFB"/>
    <w:rsid w:val="698D5AB9"/>
    <w:rsid w:val="6B113CCF"/>
    <w:rsid w:val="6BEF04D8"/>
    <w:rsid w:val="6C854037"/>
    <w:rsid w:val="6DD34418"/>
    <w:rsid w:val="6E784B30"/>
    <w:rsid w:val="706760E3"/>
    <w:rsid w:val="72174131"/>
    <w:rsid w:val="733B1252"/>
    <w:rsid w:val="73D26171"/>
    <w:rsid w:val="75EC6718"/>
    <w:rsid w:val="779B0880"/>
    <w:rsid w:val="7B3956CD"/>
    <w:rsid w:val="7E270CCD"/>
    <w:rsid w:val="7F2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</dc:creator>
  <cp:lastModifiedBy>成竹</cp:lastModifiedBy>
  <cp:lastPrinted>2021-05-25T11:29:00Z</cp:lastPrinted>
  <dcterms:modified xsi:type="dcterms:W3CDTF">2021-05-27T09:04:11Z</dcterms:modified>
  <dc:title>国家市场监督管理总局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