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38" w:rsidRDefault="00E33C6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w:t>
      </w:r>
    </w:p>
    <w:p w:rsidR="00122E34" w:rsidRPr="00A8556B" w:rsidRDefault="00122E34" w:rsidP="00122E34">
      <w:pPr>
        <w:jc w:val="center"/>
        <w:rPr>
          <w:rFonts w:ascii="方正小标宋简体" w:eastAsia="方正小标宋简体" w:hAnsi="宋体"/>
          <w:bCs/>
          <w:color w:val="000000"/>
          <w:kern w:val="0"/>
          <w:sz w:val="44"/>
          <w:szCs w:val="36"/>
        </w:rPr>
      </w:pPr>
      <w:r w:rsidRPr="00A8556B">
        <w:rPr>
          <w:rFonts w:ascii="方正小标宋简体" w:eastAsia="方正小标宋简体" w:hAnsi="宋体" w:hint="eastAsia"/>
          <w:bCs/>
          <w:color w:val="000000"/>
          <w:kern w:val="0"/>
          <w:sz w:val="44"/>
          <w:szCs w:val="36"/>
        </w:rPr>
        <w:t>河南省市场监督管理局</w:t>
      </w:r>
    </w:p>
    <w:p w:rsidR="00122E34" w:rsidRPr="00A8556B" w:rsidRDefault="00122E34" w:rsidP="00122E34">
      <w:pPr>
        <w:jc w:val="center"/>
        <w:rPr>
          <w:rFonts w:ascii="方正小标宋简体" w:eastAsia="方正小标宋简体" w:hAnsi="宋体"/>
          <w:bCs/>
          <w:color w:val="000000"/>
          <w:kern w:val="0"/>
          <w:sz w:val="44"/>
          <w:szCs w:val="36"/>
        </w:rPr>
      </w:pPr>
      <w:r w:rsidRPr="00A8556B">
        <w:rPr>
          <w:rFonts w:ascii="方正小标宋简体" w:eastAsia="方正小标宋简体" w:hAnsi="宋体" w:hint="eastAsia"/>
          <w:bCs/>
          <w:color w:val="000000"/>
          <w:kern w:val="0"/>
          <w:sz w:val="44"/>
          <w:szCs w:val="36"/>
        </w:rPr>
        <w:t>关于</w:t>
      </w:r>
      <w:r w:rsidR="009E78B8">
        <w:rPr>
          <w:rFonts w:ascii="方正小标宋简体" w:eastAsia="方正小标宋简体" w:hAnsi="宋体" w:hint="eastAsia"/>
          <w:bCs/>
          <w:color w:val="000000"/>
          <w:kern w:val="0"/>
          <w:sz w:val="44"/>
          <w:szCs w:val="36"/>
        </w:rPr>
        <w:t>1</w:t>
      </w:r>
      <w:r w:rsidRPr="00A8556B">
        <w:rPr>
          <w:rFonts w:ascii="方正小标宋简体" w:eastAsia="方正小标宋简体" w:hAnsi="宋体" w:hint="eastAsia"/>
          <w:bCs/>
          <w:color w:val="000000"/>
          <w:kern w:val="0"/>
          <w:sz w:val="44"/>
          <w:szCs w:val="36"/>
        </w:rPr>
        <w:t>批次不合格食品核查处置结果的通告</w:t>
      </w:r>
    </w:p>
    <w:p w:rsidR="00122E34" w:rsidRDefault="00122E34">
      <w:pPr>
        <w:ind w:firstLineChars="200" w:firstLine="640"/>
        <w:rPr>
          <w:rFonts w:ascii="Times New Roman" w:eastAsia="仿宋_GB2312" w:hAnsi="Times New Roman" w:cs="Times New Roman"/>
          <w:sz w:val="32"/>
          <w:szCs w:val="30"/>
        </w:rPr>
      </w:pPr>
    </w:p>
    <w:p w:rsidR="00E02F38" w:rsidRDefault="00E33C64">
      <w:pPr>
        <w:ind w:firstLineChars="200" w:firstLine="640"/>
        <w:rPr>
          <w:rFonts w:ascii="仿宋" w:eastAsia="仿宋" w:hAnsi="仿宋" w:cs="仿宋"/>
          <w:sz w:val="32"/>
          <w:szCs w:val="32"/>
        </w:rPr>
      </w:pPr>
      <w:r>
        <w:rPr>
          <w:rFonts w:ascii="Times New Roman" w:eastAsia="仿宋_GB2312" w:hAnsi="Times New Roman" w:cs="Times New Roman"/>
          <w:sz w:val="32"/>
          <w:szCs w:val="30"/>
        </w:rPr>
        <w:t>市场监管总局</w:t>
      </w:r>
      <w:r>
        <w:rPr>
          <w:rFonts w:ascii="仿宋" w:eastAsia="仿宋" w:hAnsi="仿宋" w:cs="仿宋" w:hint="eastAsia"/>
          <w:kern w:val="0"/>
          <w:sz w:val="31"/>
          <w:szCs w:val="31"/>
        </w:rPr>
        <w:t>2021年</w:t>
      </w:r>
      <w:r w:rsidR="00122E34">
        <w:rPr>
          <w:rFonts w:ascii="仿宋" w:eastAsia="仿宋" w:hAnsi="仿宋" w:cs="仿宋" w:hint="eastAsia"/>
          <w:kern w:val="0"/>
          <w:sz w:val="31"/>
          <w:szCs w:val="31"/>
        </w:rPr>
        <w:t>4</w:t>
      </w:r>
      <w:r>
        <w:rPr>
          <w:rFonts w:ascii="仿宋" w:eastAsia="仿宋" w:hAnsi="仿宋" w:cs="仿宋" w:hint="eastAsia"/>
          <w:kern w:val="0"/>
          <w:sz w:val="31"/>
          <w:szCs w:val="31"/>
        </w:rPr>
        <w:t>月</w:t>
      </w:r>
      <w:r w:rsidR="00122E34">
        <w:rPr>
          <w:rFonts w:ascii="仿宋" w:eastAsia="仿宋" w:hAnsi="仿宋" w:cs="仿宋" w:hint="eastAsia"/>
          <w:kern w:val="0"/>
          <w:sz w:val="31"/>
          <w:szCs w:val="31"/>
        </w:rPr>
        <w:t>2</w:t>
      </w:r>
      <w:r>
        <w:rPr>
          <w:rFonts w:ascii="仿宋" w:eastAsia="仿宋" w:hAnsi="仿宋" w:cs="仿宋" w:hint="eastAsia"/>
          <w:kern w:val="0"/>
          <w:sz w:val="31"/>
          <w:szCs w:val="31"/>
        </w:rPr>
        <w:t>日发布的《关于7批次食品不合格情况的通告》（2021年第17号）</w:t>
      </w:r>
      <w:r>
        <w:rPr>
          <w:rFonts w:ascii="Times New Roman" w:eastAsia="仿宋_GB2312" w:hAnsi="Times New Roman" w:cs="Times New Roman" w:hint="eastAsia"/>
          <w:sz w:val="32"/>
          <w:szCs w:val="30"/>
        </w:rPr>
        <w:t>，</w:t>
      </w:r>
      <w:r w:rsidR="00122E34">
        <w:rPr>
          <w:rFonts w:ascii="仿宋" w:eastAsia="仿宋" w:hAnsi="仿宋" w:cs="仿宋" w:hint="eastAsia"/>
          <w:sz w:val="32"/>
          <w:szCs w:val="32"/>
        </w:rPr>
        <w:t>涉及我省</w:t>
      </w:r>
      <w:r>
        <w:rPr>
          <w:rFonts w:ascii="仿宋" w:eastAsia="仿宋" w:hAnsi="仿宋" w:cs="仿宋" w:hint="eastAsia"/>
          <w:sz w:val="32"/>
          <w:szCs w:val="32"/>
        </w:rPr>
        <w:t>1批次不合格食品，现将核查处置结果通告如下：</w:t>
      </w:r>
    </w:p>
    <w:p w:rsidR="00E02F38" w:rsidRDefault="00E33C64">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一、抽检基本情况</w:t>
      </w:r>
    </w:p>
    <w:p w:rsidR="00E02F38" w:rsidRDefault="00E33C64" w:rsidP="00E33C64">
      <w:pPr>
        <w:spacing w:line="560" w:lineRule="exact"/>
        <w:ind w:firstLineChars="200" w:firstLine="640"/>
        <w:jc w:val="left"/>
        <w:rPr>
          <w:rFonts w:ascii="仿宋" w:eastAsia="仿宋" w:hAnsi="仿宋" w:cs="仿宋"/>
          <w:sz w:val="32"/>
          <w:szCs w:val="32"/>
        </w:rPr>
      </w:pPr>
      <w:r w:rsidRPr="00E33C64">
        <w:rPr>
          <w:rFonts w:ascii="仿宋_GB2312" w:eastAsia="仿宋_GB2312" w:hAnsi="仿宋_GB2312" w:cs="仿宋_GB2312" w:hint="eastAsia"/>
          <w:sz w:val="32"/>
          <w:szCs w:val="32"/>
        </w:rPr>
        <w:t>拼多多玄武味业（经营者为河南省周口市鹿邑县玄武王盼盼副食品店）在拼多多（手机APP）销售的、标称河南省周口市鹿邑县天和生物酿造厂制造的金标生抽，氨基酸态氮(以氮计)含量既不符合食品安全国家标准规定，也不符合产品标签标示要求。检验机构为广东产品质量监督检验研究院。</w:t>
      </w:r>
      <w:r>
        <w:rPr>
          <w:rFonts w:ascii="宋体" w:hAnsi="宋体" w:hint="eastAsia"/>
          <w:sz w:val="32"/>
          <w:szCs w:val="32"/>
        </w:rPr>
        <w:t> </w:t>
      </w:r>
    </w:p>
    <w:p w:rsidR="00E02F38" w:rsidRDefault="00E33C64">
      <w:pPr>
        <w:ind w:firstLineChars="200" w:firstLine="640"/>
        <w:rPr>
          <w:rFonts w:ascii="黑体" w:eastAsia="黑体" w:hAnsi="黑体" w:cs="仿宋"/>
          <w:sz w:val="32"/>
          <w:szCs w:val="32"/>
        </w:rPr>
      </w:pPr>
      <w:r>
        <w:rPr>
          <w:rFonts w:ascii="黑体" w:eastAsia="黑体" w:hAnsi="黑体" w:cs="仿宋" w:hint="eastAsia"/>
          <w:sz w:val="32"/>
          <w:szCs w:val="32"/>
        </w:rPr>
        <w:t>二、违法行为查处情况</w:t>
      </w:r>
    </w:p>
    <w:p w:rsidR="00E33C64" w:rsidRPr="00F35261" w:rsidRDefault="00E33C64">
      <w:pPr>
        <w:spacing w:line="560" w:lineRule="exact"/>
        <w:ind w:firstLineChars="200" w:firstLine="640"/>
        <w:jc w:val="left"/>
        <w:rPr>
          <w:rFonts w:ascii="楷体" w:eastAsia="楷体" w:hAnsi="楷体" w:cs="仿宋_GB2312"/>
          <w:sz w:val="32"/>
          <w:szCs w:val="32"/>
        </w:rPr>
      </w:pPr>
      <w:r w:rsidRPr="00F35261">
        <w:rPr>
          <w:rFonts w:ascii="楷体" w:eastAsia="楷体" w:hAnsi="楷体" w:cs="仿宋_GB2312" w:hint="eastAsia"/>
          <w:sz w:val="32"/>
          <w:szCs w:val="32"/>
        </w:rPr>
        <w:t>(一)生产环节</w:t>
      </w:r>
      <w:r w:rsidR="0099031D" w:rsidRPr="00F35261">
        <w:rPr>
          <w:rFonts w:ascii="楷体" w:eastAsia="楷体" w:hAnsi="楷体" w:cs="仿宋_GB2312" w:hint="eastAsia"/>
          <w:sz w:val="32"/>
          <w:szCs w:val="32"/>
        </w:rPr>
        <w:t>。</w:t>
      </w:r>
    </w:p>
    <w:p w:rsidR="00E02F38" w:rsidRDefault="00E33C6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经调查，鹿邑县天和生物酿造厂生产</w:t>
      </w:r>
      <w:r w:rsidR="007D24DD">
        <w:rPr>
          <w:rFonts w:ascii="仿宋_GB2312" w:eastAsia="仿宋_GB2312" w:hAnsi="仿宋_GB2312" w:cs="仿宋_GB2312" w:hint="eastAsia"/>
          <w:sz w:val="32"/>
          <w:szCs w:val="32"/>
        </w:rPr>
        <w:t>该批次不合格</w:t>
      </w:r>
      <w:r>
        <w:rPr>
          <w:rFonts w:ascii="仿宋_GB2312" w:eastAsia="仿宋_GB2312" w:hAnsi="仿宋_GB2312" w:cs="仿宋_GB2312" w:hint="eastAsia"/>
          <w:sz w:val="32"/>
          <w:szCs w:val="32"/>
        </w:rPr>
        <w:t>“金标生抽”</w:t>
      </w:r>
      <w:r w:rsidR="00687536">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216瓶</w:t>
      </w:r>
      <w:r w:rsidR="00687536">
        <w:rPr>
          <w:rFonts w:ascii="仿宋_GB2312" w:eastAsia="仿宋_GB2312" w:hAnsi="仿宋_GB2312" w:cs="仿宋_GB2312" w:hint="eastAsia"/>
          <w:sz w:val="32"/>
          <w:szCs w:val="32"/>
        </w:rPr>
        <w:t>,规格:</w:t>
      </w:r>
      <w:r>
        <w:rPr>
          <w:rFonts w:ascii="仿宋_GB2312" w:eastAsia="仿宋_GB2312" w:hAnsi="仿宋_GB2312" w:cs="仿宋_GB2312" w:hint="eastAsia"/>
          <w:sz w:val="32"/>
          <w:szCs w:val="32"/>
        </w:rPr>
        <w:t>1L/</w:t>
      </w:r>
      <w:r w:rsidR="00687536">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，生产日期2020-10-05，销售给鹿邑县玄武王盼盼副食品店10瓶，出厂检验用8瓶，</w:t>
      </w:r>
      <w:r w:rsidR="00687536">
        <w:rPr>
          <w:rFonts w:ascii="仿宋_GB2312" w:eastAsia="仿宋_GB2312" w:hAnsi="仿宋_GB2312" w:cs="仿宋_GB2312" w:hint="eastAsia"/>
          <w:sz w:val="32"/>
          <w:szCs w:val="32"/>
        </w:rPr>
        <w:t>企业封存</w:t>
      </w:r>
      <w:r>
        <w:rPr>
          <w:rFonts w:ascii="仿宋_GB2312" w:eastAsia="仿宋_GB2312" w:hAnsi="仿宋_GB2312" w:cs="仿宋_GB2312" w:hint="eastAsia"/>
          <w:sz w:val="32"/>
          <w:szCs w:val="32"/>
        </w:rPr>
        <w:t>198瓶。</w:t>
      </w:r>
      <w:r w:rsidR="00BD6E49">
        <w:rPr>
          <w:rFonts w:ascii="仿宋_GB2312" w:eastAsia="仿宋_GB2312" w:hAnsi="仿宋_GB2312" w:cs="仿宋_GB2312" w:hint="eastAsia"/>
          <w:sz w:val="32"/>
          <w:szCs w:val="32"/>
        </w:rPr>
        <w:t>没收非法所得50元。</w:t>
      </w:r>
    </w:p>
    <w:p w:rsidR="00E02F38" w:rsidRDefault="00E33C64">
      <w:pPr>
        <w:spacing w:line="560" w:lineRule="exact"/>
        <w:ind w:firstLineChars="200" w:firstLine="640"/>
        <w:jc w:val="left"/>
        <w:rPr>
          <w:rFonts w:ascii="仿宋" w:eastAsia="仿宋" w:hAnsi="仿宋" w:cs="仿宋"/>
          <w:sz w:val="32"/>
          <w:szCs w:val="32"/>
        </w:rPr>
      </w:pPr>
      <w:r>
        <w:rPr>
          <w:rFonts w:ascii="仿宋_GB2312" w:eastAsia="仿宋_GB2312" w:hAnsi="仿宋_GB2312" w:cs="仿宋_GB2312" w:hint="eastAsia"/>
          <w:sz w:val="32"/>
          <w:szCs w:val="32"/>
        </w:rPr>
        <w:t>鹿邑县天和生物酿造厂生产不符合食品安全标准的食品的行为违反了《中华人民共和国食品安全法》第三十四条</w:t>
      </w:r>
      <w:r>
        <w:rPr>
          <w:rFonts w:ascii="仿宋_GB2312" w:eastAsia="仿宋_GB2312" w:hAnsi="仿宋_GB2312" w:cs="仿宋_GB2312" w:hint="eastAsia"/>
          <w:sz w:val="32"/>
          <w:szCs w:val="32"/>
        </w:rPr>
        <w:lastRenderedPageBreak/>
        <w:t>第一款</w:t>
      </w:r>
      <w:r w:rsidR="0099031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sidR="0099031D">
        <w:rPr>
          <w:rFonts w:ascii="仿宋_GB2312" w:eastAsia="仿宋_GB2312" w:hAnsi="仿宋_GB2312" w:cs="仿宋_GB2312" w:hint="eastAsia"/>
          <w:sz w:val="32"/>
          <w:szCs w:val="32"/>
        </w:rPr>
        <w:t>禁止生产经营下列食品、食品添加剂、食品相关产品：（十三）项</w:t>
      </w:r>
      <w:r>
        <w:rPr>
          <w:rFonts w:ascii="仿宋_GB2312" w:eastAsia="仿宋_GB2312" w:hAnsi="仿宋_GB2312" w:cs="仿宋_GB2312" w:hint="eastAsia"/>
          <w:sz w:val="32"/>
          <w:szCs w:val="32"/>
        </w:rPr>
        <w:t>其他不符合法律、法规或者食品安全标准的食品、食品添加剂、食品</w:t>
      </w:r>
      <w:r>
        <w:rPr>
          <w:rFonts w:ascii="仿宋" w:eastAsia="仿宋" w:hAnsi="仿宋" w:cs="仿宋" w:hint="eastAsia"/>
          <w:sz w:val="32"/>
          <w:szCs w:val="32"/>
        </w:rPr>
        <w:t>相关产品”的规定，依据《中华人民共和国食品安全法》第一百二十四条第二款</w:t>
      </w:r>
      <w:r w:rsidR="00CE2A31">
        <w:rPr>
          <w:rFonts w:ascii="仿宋" w:eastAsia="仿宋" w:hAnsi="仿宋" w:cs="仿宋" w:hint="eastAsia"/>
          <w:sz w:val="32"/>
          <w:szCs w:val="32"/>
        </w:rPr>
        <w:t>“</w:t>
      </w:r>
      <w:r w:rsidR="00CE2A31" w:rsidRPr="00CE2A31">
        <w:rPr>
          <w:rFonts w:ascii="仿宋" w:eastAsia="仿宋" w:hAnsi="仿宋" w:cs="仿宋" w:hint="eastAsia"/>
          <w:sz w:val="32"/>
          <w:szCs w:val="32"/>
        </w:rPr>
        <w:t>除前款和本法第一百二十三条、第一百二十五条规定的情形外，生产经营不符合法律、法规或者食品安全标准的食品、食品添加剂的，依照前款规定给予处罚</w:t>
      </w:r>
      <w:r w:rsidR="00CE2A31">
        <w:rPr>
          <w:rFonts w:ascii="仿宋" w:eastAsia="仿宋" w:hAnsi="仿宋" w:cs="仿宋" w:hint="eastAsia"/>
          <w:sz w:val="32"/>
          <w:szCs w:val="32"/>
        </w:rPr>
        <w:t>”和第一百二十五条</w:t>
      </w:r>
      <w:r>
        <w:rPr>
          <w:rFonts w:ascii="仿宋" w:eastAsia="仿宋" w:hAnsi="仿宋" w:cs="仿宋" w:hint="eastAsia"/>
          <w:sz w:val="32"/>
          <w:szCs w:val="32"/>
        </w:rPr>
        <w:t>的规定，参照《河南省市场监督管理行政处罚裁量基准规定（2020版）》，鹿邑县市场监督管理局决定对鹿邑县天和生物酿造厂作出以下行政处罚：1</w:t>
      </w:r>
      <w:r w:rsidR="0032658C">
        <w:rPr>
          <w:rFonts w:ascii="仿宋" w:eastAsia="仿宋" w:hAnsi="仿宋" w:cs="仿宋" w:hint="eastAsia"/>
          <w:sz w:val="32"/>
          <w:szCs w:val="32"/>
        </w:rPr>
        <w:t>.</w:t>
      </w:r>
      <w:r>
        <w:rPr>
          <w:rFonts w:ascii="仿宋" w:eastAsia="仿宋" w:hAnsi="仿宋" w:cs="仿宋" w:hint="eastAsia"/>
          <w:sz w:val="32"/>
          <w:szCs w:val="32"/>
        </w:rPr>
        <w:t>没收违法所得50元；2</w:t>
      </w:r>
      <w:r w:rsidR="0032658C">
        <w:rPr>
          <w:rFonts w:ascii="仿宋" w:eastAsia="仿宋" w:hAnsi="仿宋" w:cs="仿宋" w:hint="eastAsia"/>
          <w:sz w:val="32"/>
          <w:szCs w:val="32"/>
        </w:rPr>
        <w:t>.</w:t>
      </w:r>
      <w:r>
        <w:rPr>
          <w:rFonts w:ascii="仿宋" w:eastAsia="仿宋" w:hAnsi="仿宋" w:cs="仿宋" w:hint="eastAsia"/>
          <w:sz w:val="32"/>
          <w:szCs w:val="32"/>
        </w:rPr>
        <w:t>并处罚款55000元。</w:t>
      </w:r>
      <w:r w:rsidR="0032658C">
        <w:rPr>
          <w:rFonts w:ascii="仿宋" w:eastAsia="仿宋" w:hAnsi="仿宋" w:cs="仿宋" w:hint="eastAsia"/>
          <w:sz w:val="32"/>
          <w:szCs w:val="32"/>
        </w:rPr>
        <w:t>行政</w:t>
      </w:r>
      <w:r w:rsidR="00710FB2">
        <w:rPr>
          <w:rFonts w:ascii="仿宋" w:eastAsia="仿宋" w:hAnsi="仿宋" w:cs="仿宋" w:hint="eastAsia"/>
          <w:sz w:val="32"/>
          <w:szCs w:val="32"/>
        </w:rPr>
        <w:t>处罚决定书编号为</w:t>
      </w:r>
      <w:r w:rsidR="005362CA">
        <w:rPr>
          <w:rFonts w:ascii="仿宋" w:eastAsia="仿宋" w:hAnsi="仿宋" w:cs="仿宋"/>
          <w:sz w:val="32"/>
          <w:szCs w:val="32"/>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2pt;margin-top:1638pt;width:453.7pt;height:.1pt;z-index:251664384;mso-position-horizontal-relative:text;mso-position-vertical-relative:text;v-text-anchor:middle" o:connectortype="straight" o:preferrelative="t" strokeweight="1.5pt">
            <v:stroke miterlimit="2" endcap="square"/>
          </v:shape>
        </w:pict>
      </w:r>
      <w:r>
        <w:rPr>
          <w:rFonts w:ascii="仿宋" w:eastAsia="仿宋" w:hAnsi="仿宋" w:cs="仿宋" w:hint="eastAsia"/>
          <w:sz w:val="32"/>
          <w:szCs w:val="32"/>
        </w:rPr>
        <w:t>鹿市监食罚字〔2020〕248号。</w:t>
      </w:r>
    </w:p>
    <w:p w:rsidR="00E33C64" w:rsidRPr="00F35261" w:rsidRDefault="00E33C64">
      <w:pPr>
        <w:spacing w:line="560" w:lineRule="exact"/>
        <w:ind w:firstLineChars="200" w:firstLine="640"/>
        <w:jc w:val="left"/>
        <w:rPr>
          <w:rFonts w:ascii="楷体" w:eastAsia="楷体" w:hAnsi="楷体" w:cs="仿宋"/>
          <w:sz w:val="32"/>
          <w:szCs w:val="32"/>
        </w:rPr>
      </w:pPr>
      <w:r w:rsidRPr="00F35261">
        <w:rPr>
          <w:rFonts w:ascii="楷体" w:eastAsia="楷体" w:hAnsi="楷体" w:cs="仿宋" w:hint="eastAsia"/>
          <w:sz w:val="32"/>
          <w:szCs w:val="32"/>
        </w:rPr>
        <w:t>(二)经营环节</w:t>
      </w:r>
      <w:r w:rsidR="00F35261">
        <w:rPr>
          <w:rFonts w:ascii="楷体" w:eastAsia="楷体" w:hAnsi="楷体" w:cs="仿宋" w:hint="eastAsia"/>
          <w:sz w:val="32"/>
          <w:szCs w:val="32"/>
        </w:rPr>
        <w:t>。</w:t>
      </w:r>
    </w:p>
    <w:p w:rsidR="00E02F38" w:rsidRDefault="00E33C64">
      <w:pPr>
        <w:spacing w:line="560" w:lineRule="exact"/>
        <w:ind w:firstLineChars="200" w:firstLine="640"/>
        <w:jc w:val="left"/>
        <w:rPr>
          <w:rFonts w:ascii="仿宋" w:eastAsia="仿宋" w:hAnsi="仿宋" w:cs="仿宋"/>
          <w:sz w:val="32"/>
          <w:szCs w:val="32"/>
        </w:rPr>
      </w:pPr>
      <w:r>
        <w:rPr>
          <w:rFonts w:ascii="仿宋_GB2312" w:eastAsia="仿宋_GB2312" w:hAnsi="仿宋_GB2312" w:cs="仿宋_GB2312" w:hint="eastAsia"/>
          <w:sz w:val="32"/>
          <w:szCs w:val="32"/>
        </w:rPr>
        <w:t>鹿邑县玄武</w:t>
      </w:r>
      <w:r>
        <w:rPr>
          <w:rFonts w:ascii="仿宋" w:eastAsia="仿宋" w:hAnsi="仿宋" w:cs="仿宋" w:hint="eastAsia"/>
          <w:sz w:val="32"/>
          <w:szCs w:val="32"/>
        </w:rPr>
        <w:t>王盼盼副食品店经营不符合食品安全标准的食品违反了《中华人民共和国食品安全法》</w:t>
      </w:r>
      <w:r w:rsidR="0099031D" w:rsidRPr="0099031D">
        <w:rPr>
          <w:rFonts w:ascii="仿宋" w:eastAsia="仿宋" w:hAnsi="仿宋" w:cs="仿宋" w:hint="eastAsia"/>
          <w:sz w:val="32"/>
          <w:szCs w:val="32"/>
        </w:rPr>
        <w:t>第三十四条第一款“禁止生产经营下列食品、食品添加剂、食品相关产品：</w:t>
      </w:r>
      <w:r>
        <w:rPr>
          <w:rFonts w:ascii="仿宋" w:eastAsia="仿宋" w:hAnsi="仿宋" w:cs="仿宋" w:hint="eastAsia"/>
          <w:sz w:val="32"/>
          <w:szCs w:val="32"/>
        </w:rPr>
        <w:t>（十三）项</w:t>
      </w:r>
      <w:r w:rsidR="00CE2A31" w:rsidRPr="00CE2A31">
        <w:rPr>
          <w:rFonts w:ascii="仿宋" w:eastAsia="仿宋" w:hAnsi="仿宋" w:cs="仿宋" w:hint="eastAsia"/>
          <w:sz w:val="32"/>
          <w:szCs w:val="32"/>
        </w:rPr>
        <w:t>其他不符合法律</w:t>
      </w:r>
      <w:r w:rsidR="00CE2A31">
        <w:rPr>
          <w:rFonts w:ascii="仿宋" w:eastAsia="仿宋" w:hAnsi="仿宋" w:cs="仿宋" w:hint="eastAsia"/>
          <w:sz w:val="32"/>
          <w:szCs w:val="32"/>
        </w:rPr>
        <w:t>、法规或者食品安全标准的食品、食品添加剂、食品相关产品”的规定</w:t>
      </w:r>
      <w:r>
        <w:rPr>
          <w:rFonts w:ascii="仿宋" w:eastAsia="仿宋" w:hAnsi="仿宋" w:cs="仿宋" w:hint="eastAsia"/>
          <w:sz w:val="32"/>
          <w:szCs w:val="32"/>
        </w:rPr>
        <w:t>。依据《中华人民共和国食品安全法》第一百二十四条第二款</w:t>
      </w:r>
      <w:r w:rsidR="00CE2A31" w:rsidRPr="00CE2A31">
        <w:rPr>
          <w:rFonts w:ascii="仿宋" w:eastAsia="仿宋" w:hAnsi="仿宋" w:cs="仿宋" w:hint="eastAsia"/>
          <w:sz w:val="32"/>
          <w:szCs w:val="32"/>
        </w:rPr>
        <w:t>“除前款和本法第一百二十三条、第一百二十五条规定的情形外，生产经营不符合法律、法规或者食品安全标准的食品、食品添加剂的，依照前款规定给予处罚”</w:t>
      </w:r>
      <w:r w:rsidR="00687536">
        <w:rPr>
          <w:rFonts w:ascii="仿宋" w:eastAsia="仿宋" w:hAnsi="仿宋" w:cs="仿宋" w:hint="eastAsia"/>
          <w:sz w:val="32"/>
          <w:szCs w:val="32"/>
        </w:rPr>
        <w:t>,但是</w:t>
      </w:r>
      <w:r w:rsidR="00856BFD" w:rsidRPr="00856BFD">
        <w:rPr>
          <w:rFonts w:ascii="仿宋" w:eastAsia="仿宋" w:hAnsi="仿宋" w:cs="仿宋" w:hint="eastAsia"/>
          <w:sz w:val="32"/>
          <w:szCs w:val="32"/>
        </w:rPr>
        <w:t>鹿邑县玄武王盼盼副食品店</w:t>
      </w:r>
      <w:r w:rsidR="00856BFD">
        <w:rPr>
          <w:rFonts w:ascii="仿宋" w:eastAsia="仿宋" w:hAnsi="仿宋" w:cs="仿宋" w:hint="eastAsia"/>
          <w:sz w:val="32"/>
          <w:szCs w:val="32"/>
        </w:rPr>
        <w:t>认真</w:t>
      </w:r>
      <w:r w:rsidR="00687536">
        <w:rPr>
          <w:rFonts w:ascii="仿宋" w:eastAsia="仿宋" w:hAnsi="仿宋" w:cs="仿宋" w:hint="eastAsia"/>
          <w:sz w:val="32"/>
          <w:szCs w:val="32"/>
        </w:rPr>
        <w:t>履行</w:t>
      </w:r>
      <w:r w:rsidR="00856BFD" w:rsidRPr="00856BFD">
        <w:rPr>
          <w:rFonts w:ascii="仿宋" w:eastAsia="仿宋" w:hAnsi="仿宋" w:cs="仿宋" w:hint="eastAsia"/>
          <w:sz w:val="32"/>
          <w:szCs w:val="32"/>
        </w:rPr>
        <w:t>了本法规定的进货查验等义务，有充分证据证明其不知道所采购的食品不符合食品安全标准，并能如实说明其进</w:t>
      </w:r>
      <w:r w:rsidR="00856BFD" w:rsidRPr="00856BFD">
        <w:rPr>
          <w:rFonts w:ascii="仿宋" w:eastAsia="仿宋" w:hAnsi="仿宋" w:cs="仿宋" w:hint="eastAsia"/>
          <w:sz w:val="32"/>
          <w:szCs w:val="32"/>
        </w:rPr>
        <w:lastRenderedPageBreak/>
        <w:t>货来源</w:t>
      </w:r>
      <w:r w:rsidR="00687536">
        <w:rPr>
          <w:rFonts w:ascii="仿宋" w:eastAsia="仿宋" w:hAnsi="仿宋" w:cs="仿宋" w:hint="eastAsia"/>
          <w:sz w:val="32"/>
          <w:szCs w:val="32"/>
        </w:rPr>
        <w:t>,依据</w:t>
      </w:r>
      <w:r w:rsidR="00856BFD" w:rsidRPr="00856BFD">
        <w:rPr>
          <w:rFonts w:ascii="仿宋" w:eastAsia="仿宋" w:hAnsi="仿宋" w:cs="仿宋" w:hint="eastAsia"/>
          <w:sz w:val="32"/>
          <w:szCs w:val="32"/>
        </w:rPr>
        <w:t>《中华人民共和国食品安全法》</w:t>
      </w:r>
      <w:r w:rsidR="00687536">
        <w:rPr>
          <w:rFonts w:ascii="仿宋" w:eastAsia="仿宋" w:hAnsi="仿宋" w:cs="仿宋" w:hint="eastAsia"/>
          <w:sz w:val="32"/>
          <w:szCs w:val="32"/>
        </w:rPr>
        <w:t>第一百三十六条的规定</w:t>
      </w:r>
      <w:r w:rsidR="00856BFD">
        <w:rPr>
          <w:rFonts w:ascii="仿宋" w:eastAsia="仿宋" w:hAnsi="仿宋" w:cs="仿宋" w:hint="eastAsia"/>
          <w:sz w:val="32"/>
          <w:szCs w:val="32"/>
        </w:rPr>
        <w:t>,</w:t>
      </w:r>
      <w:r w:rsidR="00856BFD" w:rsidRPr="00856BFD">
        <w:rPr>
          <w:rFonts w:hint="eastAsia"/>
        </w:rPr>
        <w:t xml:space="preserve"> </w:t>
      </w:r>
      <w:r w:rsidR="00856BFD">
        <w:rPr>
          <w:rFonts w:ascii="仿宋" w:eastAsia="仿宋" w:hAnsi="仿宋" w:cs="仿宋" w:hint="eastAsia"/>
          <w:sz w:val="32"/>
          <w:szCs w:val="32"/>
        </w:rPr>
        <w:t>鹿邑县市场监督管理局依法</w:t>
      </w:r>
      <w:r w:rsidR="00687536">
        <w:rPr>
          <w:rFonts w:ascii="仿宋" w:eastAsia="仿宋" w:hAnsi="仿宋" w:cs="仿宋" w:hint="eastAsia"/>
          <w:sz w:val="32"/>
          <w:szCs w:val="32"/>
        </w:rPr>
        <w:t>对鹿邑县玄武王盼盼副食品店作出</w:t>
      </w:r>
      <w:r>
        <w:rPr>
          <w:rFonts w:ascii="仿宋" w:eastAsia="仿宋" w:hAnsi="仿宋" w:cs="仿宋" w:hint="eastAsia"/>
          <w:sz w:val="32"/>
          <w:szCs w:val="32"/>
        </w:rPr>
        <w:t>免予行政处罚。</w:t>
      </w:r>
      <w:r w:rsidR="00662690" w:rsidRPr="00662690">
        <w:rPr>
          <w:rFonts w:ascii="仿宋" w:eastAsia="仿宋" w:hAnsi="仿宋" w:cs="仿宋" w:hint="eastAsia"/>
          <w:sz w:val="32"/>
          <w:szCs w:val="32"/>
        </w:rPr>
        <w:t>行政处罚决定书编号为</w:t>
      </w:r>
      <w:r w:rsidR="005362CA">
        <w:rPr>
          <w:rFonts w:ascii="仿宋" w:eastAsia="仿宋" w:hAnsi="仿宋" w:cs="仿宋"/>
          <w:sz w:val="32"/>
          <w:szCs w:val="32"/>
        </w:rPr>
        <w:pict>
          <v:shape id="_x0000_s1027" type="#_x0000_t32" style="position:absolute;left:0;text-align:left;margin-left:2pt;margin-top:1638pt;width:453.7pt;height:.1pt;z-index:251671552;mso-position-horizontal-relative:text;mso-position-vertical-relative:text;v-text-anchor:middle" o:connectortype="straight" o:preferrelative="t" strokeweight="1.5pt">
            <v:stroke miterlimit="2" endcap="square"/>
          </v:shape>
        </w:pict>
      </w:r>
      <w:r>
        <w:rPr>
          <w:rFonts w:ascii="仿宋" w:eastAsia="仿宋" w:hAnsi="仿宋" w:cs="仿宋" w:hint="eastAsia"/>
          <w:sz w:val="32"/>
          <w:szCs w:val="32"/>
        </w:rPr>
        <w:t>鹿市监食罚字〔2020〕237号。</w:t>
      </w:r>
    </w:p>
    <w:p w:rsidR="00E02F38" w:rsidRDefault="00E33C64">
      <w:pPr>
        <w:ind w:firstLineChars="200" w:firstLine="640"/>
        <w:rPr>
          <w:rFonts w:ascii="黑体" w:eastAsia="黑体" w:hAnsi="黑体" w:cs="黑体"/>
          <w:sz w:val="32"/>
          <w:szCs w:val="32"/>
        </w:rPr>
      </w:pPr>
      <w:r>
        <w:rPr>
          <w:rFonts w:ascii="黑体" w:eastAsia="黑体" w:hAnsi="黑体" w:cs="黑体" w:hint="eastAsia"/>
          <w:sz w:val="32"/>
          <w:szCs w:val="32"/>
        </w:rPr>
        <w:t>三、原因排查及企业整改情况</w:t>
      </w:r>
    </w:p>
    <w:p w:rsidR="00E02F38" w:rsidRDefault="00E33C64" w:rsidP="00E33C64">
      <w:pPr>
        <w:ind w:firstLineChars="200" w:firstLine="620"/>
        <w:rPr>
          <w:rFonts w:ascii="仿宋" w:eastAsia="仿宋" w:hAnsi="仿宋" w:cs="仿宋"/>
          <w:sz w:val="32"/>
          <w:szCs w:val="32"/>
        </w:rPr>
      </w:pPr>
      <w:r>
        <w:rPr>
          <w:rFonts w:ascii="仿宋" w:eastAsia="仿宋" w:hAnsi="仿宋" w:cs="仿宋" w:hint="eastAsia"/>
          <w:kern w:val="0"/>
          <w:sz w:val="31"/>
          <w:szCs w:val="31"/>
        </w:rPr>
        <w:t>经</w:t>
      </w:r>
      <w:r w:rsidR="00662690">
        <w:rPr>
          <w:rFonts w:ascii="仿宋" w:eastAsia="仿宋" w:hAnsi="仿宋" w:cs="仿宋" w:hint="eastAsia"/>
          <w:kern w:val="0"/>
          <w:sz w:val="31"/>
          <w:szCs w:val="31"/>
        </w:rPr>
        <w:t>调查，造成该批次产品不合格的原因是产品生产过程控制不严，原料发酵不充分所导致。</w:t>
      </w:r>
      <w:r>
        <w:rPr>
          <w:rFonts w:ascii="仿宋" w:eastAsia="仿宋" w:hAnsi="仿宋" w:cs="仿宋" w:hint="eastAsia"/>
          <w:kern w:val="0"/>
          <w:sz w:val="31"/>
          <w:szCs w:val="31"/>
        </w:rPr>
        <w:t>企业已</w:t>
      </w:r>
      <w:r w:rsidR="00662690">
        <w:rPr>
          <w:rFonts w:ascii="仿宋" w:eastAsia="仿宋" w:hAnsi="仿宋" w:cs="仿宋" w:hint="eastAsia"/>
          <w:kern w:val="0"/>
          <w:sz w:val="31"/>
          <w:szCs w:val="31"/>
        </w:rPr>
        <w:t>做以下</w:t>
      </w:r>
      <w:r>
        <w:rPr>
          <w:rFonts w:ascii="仿宋" w:eastAsia="仿宋" w:hAnsi="仿宋" w:cs="仿宋" w:hint="eastAsia"/>
          <w:kern w:val="0"/>
          <w:sz w:val="31"/>
          <w:szCs w:val="31"/>
        </w:rPr>
        <w:t>整改措施：</w:t>
      </w:r>
      <w:r w:rsidR="00710FB2">
        <w:rPr>
          <w:rFonts w:ascii="仿宋" w:eastAsia="仿宋" w:hAnsi="仿宋" w:cs="仿宋" w:hint="eastAsia"/>
          <w:kern w:val="0"/>
          <w:sz w:val="31"/>
          <w:szCs w:val="31"/>
        </w:rPr>
        <w:t>加强生产部门质量管理，加大</w:t>
      </w:r>
      <w:r w:rsidR="00662690">
        <w:rPr>
          <w:rFonts w:ascii="仿宋" w:eastAsia="仿宋" w:hAnsi="仿宋" w:cs="仿宋" w:hint="eastAsia"/>
          <w:kern w:val="0"/>
          <w:sz w:val="31"/>
          <w:szCs w:val="31"/>
        </w:rPr>
        <w:t>生产人员进行业务知识培训，</w:t>
      </w:r>
      <w:r w:rsidR="00710FB2">
        <w:rPr>
          <w:rFonts w:ascii="仿宋" w:eastAsia="仿宋" w:hAnsi="仿宋" w:cs="仿宋" w:hint="eastAsia"/>
          <w:kern w:val="0"/>
          <w:sz w:val="31"/>
          <w:szCs w:val="31"/>
        </w:rPr>
        <w:t>认真落实</w:t>
      </w:r>
      <w:r>
        <w:rPr>
          <w:rFonts w:ascii="仿宋" w:eastAsia="仿宋" w:hAnsi="仿宋" w:cs="仿宋" w:hint="eastAsia"/>
          <w:kern w:val="0"/>
          <w:sz w:val="31"/>
          <w:szCs w:val="31"/>
        </w:rPr>
        <w:t>发酵温度监测频次。鹿邑县市场监督管理局已通过对该企业复查验收。</w:t>
      </w:r>
    </w:p>
    <w:p w:rsidR="00E02F38" w:rsidRDefault="00E33C64" w:rsidP="00F35261">
      <w:pPr>
        <w:ind w:firstLineChars="50" w:firstLine="160"/>
      </w:pPr>
      <w:r>
        <w:rPr>
          <w:rFonts w:ascii="仿宋" w:eastAsia="仿宋" w:hAnsi="仿宋" w:cs="仿宋" w:hint="eastAsia"/>
          <w:sz w:val="32"/>
          <w:szCs w:val="32"/>
        </w:rPr>
        <w:t> </w:t>
      </w:r>
      <w:r w:rsidR="00F35261">
        <w:rPr>
          <w:rFonts w:ascii="仿宋" w:eastAsia="仿宋" w:hAnsi="仿宋" w:cs="仿宋" w:hint="eastAsia"/>
          <w:sz w:val="32"/>
          <w:szCs w:val="32"/>
        </w:rPr>
        <w:t>特此通告。</w:t>
      </w:r>
      <w:r>
        <w:rPr>
          <w:rFonts w:hint="eastAsia"/>
        </w:rPr>
        <w:t>       </w:t>
      </w:r>
      <w:bookmarkStart w:id="0" w:name="_GoBack"/>
      <w:bookmarkEnd w:id="0"/>
      <w:r>
        <w:rPr>
          <w:rFonts w:hint="eastAsia"/>
        </w:rPr>
        <w:t>                  </w:t>
      </w:r>
      <w:r>
        <w:rPr>
          <w:rFonts w:hint="eastAsia"/>
        </w:rPr>
        <w:t xml:space="preserve">             </w:t>
      </w:r>
    </w:p>
    <w:p w:rsidR="00DB7937" w:rsidRDefault="00DB7937"/>
    <w:p w:rsidR="00DB7937" w:rsidRDefault="00DB7937"/>
    <w:p w:rsidR="00DB7937" w:rsidRDefault="00DB7937"/>
    <w:p w:rsidR="00DB7937" w:rsidRPr="001F74AA" w:rsidRDefault="00DB7937" w:rsidP="00DB7937">
      <w:pPr>
        <w:ind w:firstLineChars="1450" w:firstLine="4640"/>
        <w:rPr>
          <w:rFonts w:ascii="仿宋_GB2312" w:eastAsia="仿宋_GB2312" w:hAnsi="仿宋" w:cs="仿宋"/>
          <w:sz w:val="32"/>
          <w:szCs w:val="32"/>
        </w:rPr>
      </w:pPr>
      <w:r w:rsidRPr="001F74AA">
        <w:rPr>
          <w:rFonts w:ascii="仿宋_GB2312" w:eastAsia="仿宋_GB2312" w:hint="eastAsia"/>
          <w:sz w:val="32"/>
          <w:szCs w:val="32"/>
        </w:rPr>
        <w:t>2021年5月</w:t>
      </w:r>
      <w:r w:rsidR="001F74AA" w:rsidRPr="001F74AA">
        <w:rPr>
          <w:rFonts w:ascii="仿宋_GB2312" w:eastAsia="仿宋_GB2312" w:hint="eastAsia"/>
          <w:sz w:val="32"/>
          <w:szCs w:val="32"/>
        </w:rPr>
        <w:t>25</w:t>
      </w:r>
      <w:r w:rsidRPr="001F74AA">
        <w:rPr>
          <w:rFonts w:ascii="仿宋_GB2312" w:eastAsia="仿宋_GB2312" w:hint="eastAsia"/>
          <w:sz w:val="32"/>
          <w:szCs w:val="32"/>
        </w:rPr>
        <w:t>日</w:t>
      </w:r>
    </w:p>
    <w:sectPr w:rsidR="00DB7937" w:rsidRPr="001F74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CA" w:rsidRDefault="005362CA" w:rsidP="001F74AA">
      <w:r>
        <w:separator/>
      </w:r>
    </w:p>
  </w:endnote>
  <w:endnote w:type="continuationSeparator" w:id="0">
    <w:p w:rsidR="005362CA" w:rsidRDefault="005362CA" w:rsidP="001F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CA" w:rsidRDefault="005362CA" w:rsidP="001F74AA">
      <w:r>
        <w:separator/>
      </w:r>
    </w:p>
  </w:footnote>
  <w:footnote w:type="continuationSeparator" w:id="0">
    <w:p w:rsidR="005362CA" w:rsidRDefault="005362CA" w:rsidP="001F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E0E6A"/>
    <w:rsid w:val="000B1994"/>
    <w:rsid w:val="00122E34"/>
    <w:rsid w:val="00140593"/>
    <w:rsid w:val="0018751E"/>
    <w:rsid w:val="001C4F0D"/>
    <w:rsid w:val="001F74AA"/>
    <w:rsid w:val="00295B1E"/>
    <w:rsid w:val="002E0E6A"/>
    <w:rsid w:val="0032658C"/>
    <w:rsid w:val="00497BD5"/>
    <w:rsid w:val="005362CA"/>
    <w:rsid w:val="00662690"/>
    <w:rsid w:val="00687536"/>
    <w:rsid w:val="00710FB2"/>
    <w:rsid w:val="007D24DD"/>
    <w:rsid w:val="00856BFD"/>
    <w:rsid w:val="0099031D"/>
    <w:rsid w:val="009E78B8"/>
    <w:rsid w:val="00A963E2"/>
    <w:rsid w:val="00BD6E49"/>
    <w:rsid w:val="00CE060E"/>
    <w:rsid w:val="00CE2A31"/>
    <w:rsid w:val="00D01BE9"/>
    <w:rsid w:val="00D2638F"/>
    <w:rsid w:val="00DB7937"/>
    <w:rsid w:val="00E02F38"/>
    <w:rsid w:val="00E33C64"/>
    <w:rsid w:val="00F35261"/>
    <w:rsid w:val="0304677C"/>
    <w:rsid w:val="12F96C9F"/>
    <w:rsid w:val="15F023F1"/>
    <w:rsid w:val="1855194C"/>
    <w:rsid w:val="1A853EEF"/>
    <w:rsid w:val="1F073F4A"/>
    <w:rsid w:val="23670D22"/>
    <w:rsid w:val="30721BD9"/>
    <w:rsid w:val="33153A73"/>
    <w:rsid w:val="34D55E1B"/>
    <w:rsid w:val="363347BF"/>
    <w:rsid w:val="390413C6"/>
    <w:rsid w:val="3DE87559"/>
    <w:rsid w:val="40ED5D59"/>
    <w:rsid w:val="4EFE2369"/>
    <w:rsid w:val="50CC7A8C"/>
    <w:rsid w:val="518020DF"/>
    <w:rsid w:val="52EE6676"/>
    <w:rsid w:val="56CC4B2A"/>
    <w:rsid w:val="6179658B"/>
    <w:rsid w:val="7AAC13F4"/>
    <w:rsid w:val="7B7F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_x0000_s1027"/>
        <o:r id="V:Rule2"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2B84B5"/>
    </w:rPr>
  </w:style>
  <w:style w:type="character" w:styleId="a7">
    <w:name w:val="Hyperlink"/>
    <w:basedOn w:val="a0"/>
    <w:qFormat/>
    <w:rPr>
      <w:rFonts w:ascii="微软雅黑" w:eastAsia="微软雅黑" w:hAnsi="微软雅黑" w:cs="微软雅黑" w:hint="eastAsia"/>
      <w:color w:val="0000FF"/>
      <w:u w:val="none"/>
    </w:rPr>
  </w:style>
  <w:style w:type="character" w:customStyle="1" w:styleId="hover54">
    <w:name w:val="hover54"/>
    <w:basedOn w:val="a0"/>
    <w:qFormat/>
    <w:rPr>
      <w:color w:val="025291"/>
    </w:rPr>
  </w:style>
  <w:style w:type="character" w:customStyle="1" w:styleId="hover55">
    <w:name w:val="hover55"/>
    <w:basedOn w:val="a0"/>
    <w:qFormat/>
    <w:rPr>
      <w:color w:val="2B84B5"/>
    </w:rPr>
  </w:style>
  <w:style w:type="character" w:customStyle="1" w:styleId="hover56">
    <w:name w:val="hover56"/>
    <w:basedOn w:val="a0"/>
    <w:qFormat/>
    <w:rPr>
      <w:color w:val="D52222"/>
    </w:rPr>
  </w:style>
  <w:style w:type="character" w:customStyle="1" w:styleId="place">
    <w:name w:val="place"/>
    <w:basedOn w:val="a0"/>
    <w:qFormat/>
  </w:style>
  <w:style w:type="character" w:customStyle="1" w:styleId="place1">
    <w:name w:val="place1"/>
    <w:basedOn w:val="a0"/>
    <w:qFormat/>
  </w:style>
  <w:style w:type="character" w:customStyle="1" w:styleId="place2">
    <w:name w:val="place2"/>
    <w:basedOn w:val="a0"/>
    <w:qFormat/>
    <w:rPr>
      <w:rFonts w:ascii="微软雅黑" w:eastAsia="微软雅黑" w:hAnsi="微软雅黑" w:cs="微软雅黑"/>
      <w:color w:val="888888"/>
      <w:sz w:val="25"/>
      <w:szCs w:val="25"/>
    </w:rPr>
  </w:style>
  <w:style w:type="character" w:customStyle="1" w:styleId="place3">
    <w:name w:val="place3"/>
    <w:basedOn w:val="a0"/>
    <w:qFormat/>
  </w:style>
  <w:style w:type="character" w:customStyle="1" w:styleId="folder">
    <w:name w:val="folder"/>
    <w:basedOn w:val="a0"/>
    <w:qFormat/>
  </w:style>
  <w:style w:type="character" w:customStyle="1" w:styleId="folder1">
    <w:name w:val="folder1"/>
    <w:basedOn w:val="a0"/>
    <w:qFormat/>
    <w:rPr>
      <w:color w:val="4D4D4D"/>
      <w:sz w:val="21"/>
      <w:szCs w:val="21"/>
    </w:rPr>
  </w:style>
  <w:style w:type="character" w:customStyle="1" w:styleId="file">
    <w:name w:val="file"/>
    <w:basedOn w:val="a0"/>
    <w:qFormat/>
    <w:rPr>
      <w:color w:val="4D4D4D"/>
      <w:sz w:val="21"/>
      <w:szCs w:val="21"/>
    </w:rPr>
  </w:style>
  <w:style w:type="character" w:customStyle="1" w:styleId="noline">
    <w:name w:val="noline"/>
    <w:basedOn w:val="a0"/>
    <w:qFormat/>
  </w:style>
  <w:style w:type="character" w:customStyle="1" w:styleId="Char0">
    <w:name w:val="页眉 Char"/>
    <w:basedOn w:val="a0"/>
    <w:link w:val="a4"/>
    <w:qFormat/>
    <w:rPr>
      <w:rFonts w:ascii="Calibri" w:hAnsi="Calibri" w:cs="宋体"/>
      <w:kern w:val="2"/>
      <w:sz w:val="18"/>
      <w:szCs w:val="18"/>
    </w:rPr>
  </w:style>
  <w:style w:type="character" w:customStyle="1" w:styleId="Char">
    <w:name w:val="页脚 Char"/>
    <w:basedOn w:val="a0"/>
    <w:link w:val="a3"/>
    <w:qFormat/>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504.2</dc:creator>
  <cp:lastModifiedBy>张</cp:lastModifiedBy>
  <cp:revision>16</cp:revision>
  <cp:lastPrinted>2021-05-24T09:23:00Z</cp:lastPrinted>
  <dcterms:created xsi:type="dcterms:W3CDTF">2019-11-11T07:01:00Z</dcterms:created>
  <dcterms:modified xsi:type="dcterms:W3CDTF">2021-05-26T07:41:00Z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