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餐饮食品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《食品安全国家标准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检验项目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1.发酵面制品（自制）检验项目包括苯甲酸及其钠盐（以苯甲酸计）、山梨酸及其钾盐（以山梨酸计）、糖精钠(以糖精计)。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2.油炸面制品（自制）检验项目包括铝的残留量（干样品，以Al计）。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陈文俊</cp:lastModifiedBy>
  <dcterms:modified xsi:type="dcterms:W3CDTF">2021-05-10T00:54:16Z</dcterms:modified>
  <dc:title>一、食用农产品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