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1" w:rsidRDefault="008030BC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B13951" w:rsidRDefault="008030BC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:rsidR="00B13951" w:rsidRDefault="00B13951">
      <w:pPr>
        <w:adjustRightInd w:val="0"/>
        <w:snapToGrid w:val="0"/>
        <w:spacing w:line="560" w:lineRule="exact"/>
        <w:ind w:firstLineChars="200" w:firstLine="880"/>
        <w:rPr>
          <w:rFonts w:ascii="Times New Roman" w:eastAsia="方正小标宋简体" w:hAnsi="Times New Roman"/>
          <w:bCs/>
          <w:sz w:val="44"/>
          <w:szCs w:val="44"/>
        </w:rPr>
      </w:pPr>
    </w:p>
    <w:p w:rsidR="00B13951" w:rsidRPr="001C48ED" w:rsidRDefault="008030BC" w:rsidP="001C48ED">
      <w:pPr>
        <w:pStyle w:val="aa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 w:rsidRPr="001C48ED"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</w:t>
      </w:r>
      <w:proofErr w:type="gramEnd"/>
      <w:r w:rsidRPr="001C48ED">
        <w:rPr>
          <w:rFonts w:ascii="Times New Roman" w:eastAsia="黑体" w:hAnsi="Times New Roman" w:hint="eastAsia"/>
          <w:color w:val="000000" w:themeColor="text1"/>
          <w:sz w:val="32"/>
          <w:szCs w:val="32"/>
        </w:rPr>
        <w:t>星</w:t>
      </w:r>
    </w:p>
    <w:p w:rsidR="00B13951" w:rsidRDefault="00FB6EB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FB6EB4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恩诺沙星属</w:t>
      </w:r>
      <w:proofErr w:type="gramEnd"/>
      <w:r w:rsidRPr="00FB6EB4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第三代喹</w:t>
      </w:r>
      <w:bookmarkStart w:id="0" w:name="_GoBack"/>
      <w:bookmarkEnd w:id="0"/>
      <w:r w:rsidRPr="00FB6EB4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诺酮类药物，是一种化学合成的广谱抑菌剂，用于治疗动物的皮肤感染、呼吸道感染等，是动物专属用药。</w:t>
      </w:r>
      <w:r w:rsidR="008030BC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030B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030BC"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 w:rsidR="008030BC">
        <w:rPr>
          <w:rFonts w:ascii="Times New Roman" w:eastAsia="仿宋_GB2312" w:hAnsi="Times New Roman" w:cs="Times New Roman"/>
          <w:sz w:val="32"/>
          <w:szCs w:val="32"/>
        </w:rPr>
        <w:t>GB 31650</w:t>
      </w:r>
      <w:r w:rsidR="008030BC">
        <w:rPr>
          <w:rFonts w:ascii="Times New Roman" w:eastAsia="仿宋_GB2312" w:hAnsi="Times New Roman" w:hint="eastAsia"/>
          <w:sz w:val="32"/>
          <w:szCs w:val="32"/>
        </w:rPr>
        <w:t>）规定，</w:t>
      </w:r>
      <w:proofErr w:type="gramStart"/>
      <w:r w:rsidR="008030BC">
        <w:rPr>
          <w:rFonts w:ascii="Times New Roman" w:eastAsia="仿宋_GB2312" w:hAnsi="Times New Roman" w:hint="eastAsia"/>
          <w:sz w:val="32"/>
          <w:szCs w:val="32"/>
        </w:rPr>
        <w:t>除牛</w:t>
      </w:r>
      <w:proofErr w:type="gramEnd"/>
      <w:r w:rsidR="008030BC">
        <w:rPr>
          <w:rFonts w:ascii="Times New Roman" w:eastAsia="仿宋_GB2312" w:hAnsi="Times New Roman" w:hint="eastAsia"/>
          <w:sz w:val="32"/>
          <w:szCs w:val="32"/>
        </w:rPr>
        <w:t>/</w:t>
      </w:r>
      <w:r w:rsidR="008030BC">
        <w:rPr>
          <w:rFonts w:ascii="Times New Roman" w:eastAsia="仿宋_GB2312" w:hAnsi="Times New Roman" w:hint="eastAsia"/>
          <w:sz w:val="32"/>
          <w:szCs w:val="32"/>
        </w:rPr>
        <w:t>羊、猪</w:t>
      </w:r>
      <w:r w:rsidR="008030BC">
        <w:rPr>
          <w:rFonts w:ascii="Times New Roman" w:eastAsia="仿宋_GB2312" w:hAnsi="Times New Roman" w:hint="eastAsia"/>
          <w:sz w:val="32"/>
          <w:szCs w:val="32"/>
        </w:rPr>
        <w:t>/</w:t>
      </w:r>
      <w:r w:rsidR="008030BC">
        <w:rPr>
          <w:rFonts w:ascii="Times New Roman" w:eastAsia="仿宋_GB2312" w:hAnsi="Times New Roman" w:hint="eastAsia"/>
          <w:sz w:val="32"/>
          <w:szCs w:val="32"/>
        </w:rPr>
        <w:t>兔、家禽、鱼外，其他动物肌肉及脂肪</w:t>
      </w:r>
      <w:proofErr w:type="gramStart"/>
      <w:r w:rsidR="008030BC">
        <w:rPr>
          <w:rFonts w:ascii="Times New Roman" w:eastAsia="仿宋_GB2312" w:hAnsi="Times New Roman" w:hint="eastAsia"/>
          <w:sz w:val="32"/>
          <w:szCs w:val="32"/>
        </w:rPr>
        <w:t>中恩诺</w:t>
      </w:r>
      <w:proofErr w:type="gramEnd"/>
      <w:r w:rsidR="008030BC">
        <w:rPr>
          <w:rFonts w:ascii="Times New Roman" w:eastAsia="仿宋_GB2312" w:hAnsi="Times New Roman" w:hint="eastAsia"/>
          <w:sz w:val="32"/>
          <w:szCs w:val="32"/>
        </w:rPr>
        <w:t>沙星的最大残留限量为</w:t>
      </w:r>
      <w:r w:rsidR="008030BC">
        <w:rPr>
          <w:rFonts w:ascii="Times New Roman" w:eastAsia="仿宋_GB2312" w:hAnsi="Times New Roman" w:hint="eastAsia"/>
          <w:sz w:val="32"/>
          <w:szCs w:val="32"/>
        </w:rPr>
        <w:t xml:space="preserve">100 </w:t>
      </w:r>
      <w:r w:rsidR="008030BC">
        <w:rPr>
          <w:rFonts w:ascii="Times New Roman" w:eastAsia="仿宋_GB2312" w:hAnsi="Times New Roman" w:hint="eastAsia"/>
          <w:sz w:val="32"/>
          <w:szCs w:val="32"/>
        </w:rPr>
        <w:t>μ</w:t>
      </w:r>
      <w:r w:rsidR="008030BC">
        <w:rPr>
          <w:rFonts w:ascii="Times New Roman" w:eastAsia="仿宋_GB2312" w:hAnsi="Times New Roman" w:hint="eastAsia"/>
          <w:sz w:val="32"/>
          <w:szCs w:val="32"/>
        </w:rPr>
        <w:t>g/kg</w:t>
      </w:r>
      <w:r w:rsidR="008030B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B6EB4" w:rsidRPr="001C48ED" w:rsidRDefault="00FB6EB4" w:rsidP="001C48ED">
      <w:pPr>
        <w:pStyle w:val="aa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sz w:val="32"/>
          <w:szCs w:val="32"/>
        </w:rPr>
      </w:pPr>
      <w:r w:rsidRPr="001C48ED">
        <w:rPr>
          <w:rFonts w:ascii="黑体" w:eastAsia="黑体" w:hAnsi="黑体" w:hint="eastAsia"/>
          <w:sz w:val="32"/>
          <w:szCs w:val="32"/>
        </w:rPr>
        <w:t>氟虫</w:t>
      </w:r>
      <w:proofErr w:type="gramStart"/>
      <w:r w:rsidRPr="001C48ED">
        <w:rPr>
          <w:rFonts w:ascii="黑体" w:eastAsia="黑体" w:hAnsi="黑体" w:hint="eastAsia"/>
          <w:sz w:val="32"/>
          <w:szCs w:val="32"/>
        </w:rPr>
        <w:t>腈</w:t>
      </w:r>
      <w:proofErr w:type="gramEnd"/>
    </w:p>
    <w:p w:rsidR="00FB6EB4" w:rsidRDefault="00FB6EB4" w:rsidP="00FB6EB4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氟虫</w:t>
      </w:r>
      <w:proofErr w:type="gramStart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是一种苯基吡唑类杀虫剂，对害虫以胃毒作用为主，兼有触杀和一定的内吸作用。农业部第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1157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号公告规定，自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2009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日起，禁止在所有农作物上使用氟虫</w:t>
      </w:r>
      <w:proofErr w:type="gramStart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（玉米等部分旱田种子包衣除外）。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）规定，氟虫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</w:t>
      </w:r>
      <w:r w:rsidRPr="00FB6EB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豆类</w:t>
      </w:r>
      <w:r w:rsidRPr="00DD5FC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蔬菜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中的最大残留限量值为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0.02 mg/kg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C54A98" w:rsidRPr="00C54A98" w:rsidRDefault="00FB6EB4" w:rsidP="00C54A98">
      <w:pPr>
        <w:pStyle w:val="aa"/>
        <w:numPr>
          <w:ilvl w:val="0"/>
          <w:numId w:val="6"/>
        </w:numPr>
        <w:spacing w:line="560" w:lineRule="exact"/>
        <w:ind w:left="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 w:rsidRPr="001C48ED">
        <w:rPr>
          <w:rFonts w:ascii="黑体" w:eastAsia="黑体" w:hAnsi="黑体" w:hint="eastAsia"/>
          <w:spacing w:val="-12"/>
          <w:sz w:val="32"/>
          <w:szCs w:val="32"/>
        </w:rPr>
        <w:t>甲硝唑</w:t>
      </w:r>
    </w:p>
    <w:p w:rsidR="00FB6EB4" w:rsidRPr="00C54A98" w:rsidRDefault="00FB6EB4" w:rsidP="00C54A98">
      <w:pPr>
        <w:spacing w:line="56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 w:rsidRPr="00C54A98">
        <w:rPr>
          <w:rFonts w:ascii="Times New Roman" w:eastAsia="仿宋_GB2312" w:hAnsi="Times New Roman" w:hint="eastAsia"/>
          <w:sz w:val="32"/>
          <w:szCs w:val="32"/>
        </w:rPr>
        <w:t>甲硝唑是硝基咪唑类抗菌药，对甲硝唑敏感的菌种有拟杆菌属、梭状芽孢杆菌属、产气荚膜梭菌、消化球菌属等。《食品安全国家标准</w:t>
      </w:r>
      <w:r w:rsidRPr="00C54A98">
        <w:rPr>
          <w:rFonts w:ascii="Times New Roman" w:eastAsia="仿宋_GB2312" w:hAnsi="Times New Roman"/>
          <w:sz w:val="32"/>
          <w:szCs w:val="32"/>
        </w:rPr>
        <w:t xml:space="preserve"> </w:t>
      </w:r>
      <w:r w:rsidRPr="00C54A98"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 w:rsidRPr="00C54A98">
        <w:rPr>
          <w:rFonts w:ascii="Times New Roman" w:eastAsia="仿宋_GB2312" w:hAnsi="Times New Roman"/>
          <w:sz w:val="32"/>
          <w:szCs w:val="32"/>
        </w:rPr>
        <w:t>GB 31650</w:t>
      </w:r>
      <w:r w:rsidRPr="00C54A98">
        <w:rPr>
          <w:rFonts w:ascii="Times New Roman" w:eastAsia="仿宋_GB2312" w:hAnsi="Times New Roman" w:hint="eastAsia"/>
          <w:sz w:val="32"/>
          <w:szCs w:val="32"/>
        </w:rPr>
        <w:t>）中规定，甲硝唑允许作治疗用，但不得在动物性食品中检出。</w:t>
      </w:r>
    </w:p>
    <w:p w:rsidR="00E6700F" w:rsidRDefault="00E6700F" w:rsidP="001C48ED">
      <w:pPr>
        <w:pStyle w:val="p0"/>
        <w:numPr>
          <w:ilvl w:val="0"/>
          <w:numId w:val="6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镉</w:t>
      </w:r>
      <w:proofErr w:type="gramEnd"/>
    </w:p>
    <w:p w:rsidR="00E6700F" w:rsidRDefault="00E6700F" w:rsidP="00E6700F">
      <w:pPr>
        <w:pStyle w:val="p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proofErr w:type="gramStart"/>
      <w:r>
        <w:rPr>
          <w:rFonts w:ascii="Times New Roman" w:eastAsia="仿宋_GB2312" w:hAnsi="Times New Roman" w:cs="仿宋" w:hint="eastAsia"/>
          <w:sz w:val="32"/>
          <w:szCs w:val="32"/>
        </w:rPr>
        <w:lastRenderedPageBreak/>
        <w:t>镉</w:t>
      </w:r>
      <w:proofErr w:type="gramEnd"/>
      <w:r>
        <w:rPr>
          <w:rFonts w:ascii="Times New Roman" w:eastAsia="仿宋_GB2312" w:hAnsi="Times New Roman" w:cs="仿宋" w:hint="eastAsia"/>
          <w:sz w:val="32"/>
          <w:szCs w:val="32"/>
        </w:rPr>
        <w:t>属于重金属污染物指标，联合国环境规划署（</w:t>
      </w:r>
      <w:r>
        <w:rPr>
          <w:rFonts w:ascii="Times New Roman" w:eastAsia="仿宋_GB2312" w:hAnsi="Times New Roman" w:cs="仿宋" w:hint="eastAsia"/>
          <w:sz w:val="32"/>
          <w:szCs w:val="32"/>
        </w:rPr>
        <w:t>DNFP</w:t>
      </w:r>
      <w:r>
        <w:rPr>
          <w:rFonts w:ascii="Times New Roman" w:eastAsia="仿宋_GB2312" w:hAnsi="Times New Roman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ascii="Times New Roman" w:eastAsia="仿宋_GB2312" w:hAnsi="Times New Roman" w:cs="仿宋" w:hint="eastAsia"/>
          <w:sz w:val="32"/>
          <w:szCs w:val="32"/>
        </w:rPr>
        <w:t>WHO</w:t>
      </w:r>
      <w:r>
        <w:rPr>
          <w:rFonts w:ascii="Times New Roman" w:eastAsia="仿宋_GB2312" w:hAnsi="Times New Roman" w:cs="仿宋" w:hint="eastAsia"/>
          <w:sz w:val="32"/>
          <w:szCs w:val="32"/>
        </w:rPr>
        <w:t>）则将其作为优先研究的食品污染物。《食品安全国家标准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仿宋" w:hint="eastAsia"/>
          <w:sz w:val="32"/>
          <w:szCs w:val="32"/>
        </w:rPr>
        <w:t>GB 2762</w:t>
      </w:r>
      <w:r>
        <w:rPr>
          <w:rFonts w:ascii="Times New Roman" w:eastAsia="仿宋_GB2312" w:hAnsi="Times New Roman" w:cs="仿宋" w:hint="eastAsia"/>
          <w:sz w:val="32"/>
          <w:szCs w:val="32"/>
        </w:rPr>
        <w:t>）规定，鲜、冻水产动物甲壳类中镉的限量值为</w:t>
      </w:r>
      <w:r>
        <w:rPr>
          <w:rFonts w:ascii="Times New Roman" w:eastAsia="仿宋_GB2312" w:hAnsi="Times New Roman" w:cs="仿宋" w:hint="eastAsia"/>
          <w:sz w:val="32"/>
          <w:szCs w:val="32"/>
        </w:rPr>
        <w:t>0.5 mg/kg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</w:p>
    <w:p w:rsidR="00E6700F" w:rsidRPr="001C48ED" w:rsidRDefault="00E6700F" w:rsidP="001C48ED">
      <w:pPr>
        <w:pStyle w:val="aa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eastAsia="黑体" w:hAnsi="黑体"/>
          <w:bCs/>
          <w:sz w:val="32"/>
          <w:szCs w:val="32"/>
        </w:rPr>
      </w:pPr>
      <w:r w:rsidRPr="001C48ED">
        <w:rPr>
          <w:rFonts w:ascii="黑体" w:eastAsia="黑体" w:hAnsi="黑体" w:hint="eastAsia"/>
          <w:bCs/>
          <w:sz w:val="32"/>
          <w:szCs w:val="32"/>
        </w:rPr>
        <w:t>单核细胞增生李斯</w:t>
      </w:r>
      <w:proofErr w:type="gramStart"/>
      <w:r w:rsidRPr="001C48ED">
        <w:rPr>
          <w:rFonts w:ascii="黑体" w:eastAsia="黑体" w:hAnsi="黑体" w:hint="eastAsia"/>
          <w:bCs/>
          <w:sz w:val="32"/>
          <w:szCs w:val="32"/>
        </w:rPr>
        <w:t>特</w:t>
      </w:r>
      <w:proofErr w:type="gramEnd"/>
      <w:r w:rsidRPr="001C48ED">
        <w:rPr>
          <w:rFonts w:ascii="黑体" w:eastAsia="黑体" w:hAnsi="黑体" w:hint="eastAsia"/>
          <w:bCs/>
          <w:sz w:val="32"/>
          <w:szCs w:val="32"/>
        </w:rPr>
        <w:t>氏菌</w:t>
      </w:r>
    </w:p>
    <w:p w:rsidR="00E6700F" w:rsidRDefault="00E6700F" w:rsidP="00CF1441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单核细胞增生李斯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特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氏菌广泛存在于自然界中，它以家畜、家禽为主要宿主，易污染该菌的食品有生乳、奶酪、肉及肉制品、鸡蛋、蔬菜沙拉、水产品等，可通过不洁食物传播。</w:t>
      </w:r>
      <w:r w:rsidR="00CF1441" w:rsidRPr="00CF1441">
        <w:rPr>
          <w:rFonts w:ascii="仿宋_GB2312" w:eastAsia="仿宋_GB2312" w:hAnsi="黑体" w:hint="eastAsia"/>
          <w:bCs/>
          <w:sz w:val="32"/>
          <w:szCs w:val="32"/>
        </w:rPr>
        <w:t>《食品安全国家标准</w:t>
      </w:r>
      <w:r w:rsidR="00CF144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CF1441" w:rsidRPr="00CF1441">
        <w:rPr>
          <w:rFonts w:ascii="仿宋_GB2312" w:eastAsia="仿宋_GB2312" w:hAnsi="黑体" w:hint="eastAsia"/>
          <w:bCs/>
          <w:sz w:val="32"/>
          <w:szCs w:val="32"/>
        </w:rPr>
        <w:t>食品中致病菌限量》</w:t>
      </w:r>
      <w:r w:rsidR="00CF1441">
        <w:rPr>
          <w:rFonts w:ascii="仿宋_GB2312" w:eastAsia="仿宋_GB2312" w:hAnsi="黑体" w:hint="eastAsia"/>
          <w:bCs/>
          <w:sz w:val="32"/>
          <w:szCs w:val="32"/>
        </w:rPr>
        <w:t>（</w:t>
      </w:r>
      <w:r w:rsidR="00CF1441" w:rsidRPr="00CF1441">
        <w:rPr>
          <w:rFonts w:ascii="仿宋_GB2312" w:eastAsia="仿宋_GB2312" w:hAnsi="黑体" w:hint="eastAsia"/>
          <w:bCs/>
          <w:sz w:val="32"/>
          <w:szCs w:val="32"/>
        </w:rPr>
        <w:t>GB 29921</w:t>
      </w:r>
      <w:r w:rsidR="00CF1441">
        <w:rPr>
          <w:rFonts w:ascii="仿宋_GB2312" w:eastAsia="仿宋_GB2312" w:hAnsi="黑体" w:hint="eastAsia"/>
          <w:bCs/>
          <w:sz w:val="32"/>
          <w:szCs w:val="32"/>
        </w:rPr>
        <w:t>）</w:t>
      </w:r>
      <w:r w:rsidRPr="00351DC2">
        <w:rPr>
          <w:rFonts w:ascii="仿宋_GB2312" w:eastAsia="仿宋_GB2312" w:hAnsi="黑体" w:hint="eastAsia"/>
          <w:bCs/>
          <w:sz w:val="32"/>
          <w:szCs w:val="32"/>
        </w:rPr>
        <w:t>规定</w:t>
      </w:r>
      <w:r w:rsidR="00CF1441" w:rsidRPr="00351DC2">
        <w:rPr>
          <w:rFonts w:ascii="仿宋_GB2312" w:eastAsia="仿宋_GB2312" w:hAnsi="黑体" w:hint="eastAsia"/>
          <w:bCs/>
          <w:sz w:val="32"/>
          <w:szCs w:val="32"/>
        </w:rPr>
        <w:t>熟肉制品</w:t>
      </w:r>
      <w:r w:rsidR="000B4437">
        <w:rPr>
          <w:rFonts w:ascii="仿宋_GB2312" w:eastAsia="仿宋_GB2312" w:hAnsi="黑体" w:hint="eastAsia"/>
          <w:bCs/>
          <w:sz w:val="32"/>
          <w:szCs w:val="32"/>
        </w:rPr>
        <w:t>中</w:t>
      </w:r>
      <w:r w:rsidRPr="00351DC2">
        <w:rPr>
          <w:rFonts w:ascii="仿宋_GB2312" w:eastAsia="仿宋_GB2312" w:hAnsi="黑体" w:hint="eastAsia"/>
          <w:bCs/>
          <w:sz w:val="32"/>
          <w:szCs w:val="32"/>
        </w:rPr>
        <w:t>不得检出单核细胞增生李斯</w:t>
      </w:r>
      <w:proofErr w:type="gramStart"/>
      <w:r w:rsidRPr="00351DC2">
        <w:rPr>
          <w:rFonts w:ascii="仿宋_GB2312" w:eastAsia="仿宋_GB2312" w:hAnsi="黑体" w:hint="eastAsia"/>
          <w:bCs/>
          <w:sz w:val="32"/>
          <w:szCs w:val="32"/>
        </w:rPr>
        <w:t>特</w:t>
      </w:r>
      <w:proofErr w:type="gramEnd"/>
      <w:r w:rsidRPr="00351DC2">
        <w:rPr>
          <w:rFonts w:ascii="仿宋_GB2312" w:eastAsia="仿宋_GB2312" w:hAnsi="黑体" w:hint="eastAsia"/>
          <w:bCs/>
          <w:sz w:val="32"/>
          <w:szCs w:val="32"/>
        </w:rPr>
        <w:t>氏菌。</w:t>
      </w:r>
    </w:p>
    <w:p w:rsidR="00204556" w:rsidRDefault="00204556" w:rsidP="001C48ED">
      <w:pPr>
        <w:pStyle w:val="1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）</w:t>
      </w:r>
    </w:p>
    <w:p w:rsidR="00E6700F" w:rsidRPr="00204556" w:rsidRDefault="00204556" w:rsidP="00204556">
      <w:pPr>
        <w:pStyle w:val="1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）是植物生长调节剂。主要用于防止落花落果、抑制豆类生根，并能调节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植物株内激素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的平衡。但由于其对人体有一定积累毒性，《国家食品药品监督管理总局、农业部、国家卫生和计划生育委员会关于豆芽生产过程中禁止使用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苄基腺嘌呤等物质的公告》（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苄基腺嘌呤。</w:t>
      </w:r>
    </w:p>
    <w:p w:rsidR="00B13951" w:rsidRPr="001C48ED" w:rsidRDefault="008030BC" w:rsidP="001C48ED">
      <w:pPr>
        <w:pStyle w:val="aa"/>
        <w:numPr>
          <w:ilvl w:val="0"/>
          <w:numId w:val="6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 w:rsidRPr="001C48ED"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:rsidR="00B13951" w:rsidRDefault="00404DB0" w:rsidP="00411B5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proofErr w:type="gramStart"/>
      <w:r w:rsidRPr="00404D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腐霉利</w:t>
      </w:r>
      <w:proofErr w:type="gramEnd"/>
      <w:r w:rsidRPr="00404D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是一种广谱内吸性的高效杀菌剂，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主要用于果树、蔬菜作物的灰霉病、菌核病、褐腐病防治。《食品安全国家标准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GB 2763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）规定，韭菜</w:t>
      </w:r>
      <w:proofErr w:type="gramStart"/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中腐霉利</w:t>
      </w:r>
      <w:proofErr w:type="gramEnd"/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的最大残留限量为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0.2 mg/kg</w:t>
      </w:r>
      <w:r w:rsidR="008030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B13951" w:rsidRDefault="008030BC" w:rsidP="001C48ED">
      <w:pPr>
        <w:pStyle w:val="p0"/>
        <w:numPr>
          <w:ilvl w:val="0"/>
          <w:numId w:val="6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五氯酚酸钠</w:t>
      </w:r>
    </w:p>
    <w:p w:rsidR="00B13951" w:rsidRDefault="008030B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204556" w:rsidRPr="00204556" w:rsidRDefault="00204556" w:rsidP="00204556">
      <w:pPr>
        <w:pStyle w:val="a9"/>
        <w:adjustRightInd w:val="0"/>
        <w:snapToGrid w:val="0"/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B13951" w:rsidRDefault="00B13951">
      <w:pPr>
        <w:pStyle w:val="a9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sectPr w:rsidR="00B1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FC" w:rsidRDefault="006478FC" w:rsidP="00FB6EB4">
      <w:r>
        <w:separator/>
      </w:r>
    </w:p>
  </w:endnote>
  <w:endnote w:type="continuationSeparator" w:id="0">
    <w:p w:rsidR="006478FC" w:rsidRDefault="006478FC" w:rsidP="00F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FC" w:rsidRDefault="006478FC" w:rsidP="00FB6EB4">
      <w:r>
        <w:separator/>
      </w:r>
    </w:p>
  </w:footnote>
  <w:footnote w:type="continuationSeparator" w:id="0">
    <w:p w:rsidR="006478FC" w:rsidRDefault="006478FC" w:rsidP="00FB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560"/>
    <w:multiLevelType w:val="multilevel"/>
    <w:tmpl w:val="01DF656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B4284"/>
    <w:multiLevelType w:val="multilevel"/>
    <w:tmpl w:val="042C5502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B1046D"/>
    <w:multiLevelType w:val="multilevel"/>
    <w:tmpl w:val="31B1046D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7A2313"/>
    <w:multiLevelType w:val="multilevel"/>
    <w:tmpl w:val="367A2313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965EAC"/>
    <w:multiLevelType w:val="hybridMultilevel"/>
    <w:tmpl w:val="1C706DFC"/>
    <w:lvl w:ilvl="0" w:tplc="8FAAF0D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2A55D6"/>
    <w:multiLevelType w:val="hybridMultilevel"/>
    <w:tmpl w:val="E24E75E0"/>
    <w:lvl w:ilvl="0" w:tplc="7888857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jaFeRkelx7tfw1w41F1LpZhZ2pAWnFuNrAyj++/WcY+bgAoQ64LS8u4jmh0/pOajVxrJqJCqYoKYQrTD+8Xlw==" w:salt="sGw1ovgRVeZ1bojynxA0qA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B4437"/>
    <w:rsid w:val="000D7EF0"/>
    <w:rsid w:val="000E1F3A"/>
    <w:rsid w:val="000E5A7A"/>
    <w:rsid w:val="000F453A"/>
    <w:rsid w:val="00105FC6"/>
    <w:rsid w:val="00106345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45CF"/>
    <w:rsid w:val="00204556"/>
    <w:rsid w:val="00213D96"/>
    <w:rsid w:val="00226A84"/>
    <w:rsid w:val="0024276D"/>
    <w:rsid w:val="002524A1"/>
    <w:rsid w:val="00270462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1DC2"/>
    <w:rsid w:val="003552B8"/>
    <w:rsid w:val="00357549"/>
    <w:rsid w:val="0036790E"/>
    <w:rsid w:val="00372099"/>
    <w:rsid w:val="00383DD4"/>
    <w:rsid w:val="003A59ED"/>
    <w:rsid w:val="003A6290"/>
    <w:rsid w:val="003B008E"/>
    <w:rsid w:val="003D3777"/>
    <w:rsid w:val="003D5354"/>
    <w:rsid w:val="003D55F6"/>
    <w:rsid w:val="003D7B00"/>
    <w:rsid w:val="003E29AD"/>
    <w:rsid w:val="003E473B"/>
    <w:rsid w:val="003E5B35"/>
    <w:rsid w:val="003F0C78"/>
    <w:rsid w:val="003F3046"/>
    <w:rsid w:val="003F54AC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F27"/>
    <w:rsid w:val="0044385F"/>
    <w:rsid w:val="00443E6B"/>
    <w:rsid w:val="00445C02"/>
    <w:rsid w:val="00455179"/>
    <w:rsid w:val="00461642"/>
    <w:rsid w:val="004625A3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32C1"/>
    <w:rsid w:val="0054794C"/>
    <w:rsid w:val="00551081"/>
    <w:rsid w:val="00556801"/>
    <w:rsid w:val="00557F67"/>
    <w:rsid w:val="00561925"/>
    <w:rsid w:val="005733D8"/>
    <w:rsid w:val="00576150"/>
    <w:rsid w:val="00576538"/>
    <w:rsid w:val="0058064C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5B2F"/>
    <w:rsid w:val="006478FC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2415"/>
    <w:rsid w:val="008D2B24"/>
    <w:rsid w:val="008E330A"/>
    <w:rsid w:val="008E51AE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4E4C"/>
    <w:rsid w:val="00937786"/>
    <w:rsid w:val="00940313"/>
    <w:rsid w:val="00941319"/>
    <w:rsid w:val="00945078"/>
    <w:rsid w:val="00945250"/>
    <w:rsid w:val="00953961"/>
    <w:rsid w:val="00971768"/>
    <w:rsid w:val="00971D21"/>
    <w:rsid w:val="00972F2B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13951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7CD0"/>
    <w:rsid w:val="00C54A98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21D50"/>
    <w:rsid w:val="00D24DCD"/>
    <w:rsid w:val="00D262CC"/>
    <w:rsid w:val="00D33FE0"/>
    <w:rsid w:val="00D361B2"/>
    <w:rsid w:val="00D463B6"/>
    <w:rsid w:val="00D73E49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0F64"/>
    <w:rsid w:val="00DF4BFA"/>
    <w:rsid w:val="00DF6B8E"/>
    <w:rsid w:val="00E00278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20E7"/>
    <w:rsid w:val="00EF5489"/>
    <w:rsid w:val="00EF5532"/>
    <w:rsid w:val="00EF6B8E"/>
    <w:rsid w:val="00F05768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B6EB4"/>
    <w:rsid w:val="00FE1651"/>
    <w:rsid w:val="00FE26C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92F6650"/>
    <w:rsid w:val="79697735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45125-4561-4332-9D64-03092FA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C3C7A-9638-4CE6-92F5-169AC972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963</Characters>
  <Application>Microsoft Office Word</Application>
  <DocSecurity>8</DocSecurity>
  <Lines>8</Lines>
  <Paragraphs>2</Paragraphs>
  <ScaleCrop>false</ScaleCrop>
  <Company>CFQS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王晚晴</cp:lastModifiedBy>
  <cp:revision>335</cp:revision>
  <cp:lastPrinted>2020-07-16T02:44:00Z</cp:lastPrinted>
  <dcterms:created xsi:type="dcterms:W3CDTF">2020-07-15T03:17:00Z</dcterms:created>
  <dcterms:modified xsi:type="dcterms:W3CDTF">2021-05-08T09:56:00Z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