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8C" w:rsidRPr="008C298C" w:rsidRDefault="008C298C" w:rsidP="008C298C">
      <w:pPr>
        <w:snapToGrid w:val="0"/>
        <w:spacing w:line="360" w:lineRule="auto"/>
        <w:jc w:val="left"/>
        <w:rPr>
          <w:rFonts w:ascii="方正小标宋简体" w:eastAsia="方正小标宋简体" w:hAnsi="仿宋" w:cs="方正仿宋简体"/>
          <w:color w:val="FF0000"/>
          <w:sz w:val="24"/>
        </w:rPr>
      </w:pPr>
    </w:p>
    <w:tbl>
      <w:tblPr>
        <w:tblW w:w="0" w:type="auto"/>
        <w:tblLook w:val="04A0"/>
      </w:tblPr>
      <w:tblGrid>
        <w:gridCol w:w="9173"/>
      </w:tblGrid>
      <w:tr w:rsidR="007626BB" w:rsidRPr="007626BB" w:rsidTr="009E2FDA">
        <w:tc>
          <w:tcPr>
            <w:tcW w:w="9173" w:type="dxa"/>
          </w:tcPr>
          <w:p w:rsidR="007626BB" w:rsidRPr="0007469C" w:rsidRDefault="007626BB" w:rsidP="007626BB">
            <w:pPr>
              <w:spacing w:line="360" w:lineRule="auto"/>
              <w:jc w:val="center"/>
              <w:rPr>
                <w:rFonts w:ascii="黑体" w:eastAsia="黑体" w:hAnsi="宋体"/>
                <w:spacing w:val="20"/>
                <w:w w:val="105"/>
                <w:sz w:val="52"/>
                <w:szCs w:val="52"/>
              </w:rPr>
            </w:pPr>
            <w:r w:rsidRPr="0007469C">
              <w:rPr>
                <w:rFonts w:eastAsia="黑体" w:hint="eastAsia"/>
                <w:sz w:val="48"/>
                <w:szCs w:val="48"/>
              </w:rPr>
              <w:t>产品质量监督抽查实施细则</w:t>
            </w:r>
          </w:p>
        </w:tc>
      </w:tr>
    </w:tbl>
    <w:p w:rsidR="001E4729" w:rsidRPr="007626BB" w:rsidRDefault="0091440A">
      <w:pPr>
        <w:adjustRightInd w:val="0"/>
        <w:spacing w:line="480" w:lineRule="exact"/>
        <w:jc w:val="center"/>
        <w:rPr>
          <w:rFonts w:ascii="黑体" w:eastAsia="黑体" w:hAnsi="宋体"/>
          <w:b/>
          <w:sz w:val="52"/>
          <w:szCs w:val="52"/>
        </w:rPr>
      </w:pPr>
      <w:r>
        <w:rPr>
          <w:rFonts w:ascii="黑体" w:eastAsia="黑体" w:hAnsi="宋体"/>
          <w:b/>
          <w:noProof/>
          <w:sz w:val="52"/>
          <w:szCs w:val="52"/>
        </w:rPr>
        <w:pict>
          <v:line id="直接连接符 3" o:spid="_x0000_s1029" style="position:absolute;left:0;text-align:left;flip:y;z-index:251661312;visibility:visible;mso-position-horizontal-relative:text;mso-position-vertical-relative:text" from="15.85pt,.2pt" to="44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" strokeweight="1.25pt"/>
        </w:pict>
      </w: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061AE3" w:rsidRPr="002B0021" w:rsidRDefault="00061AE3" w:rsidP="0005168A">
      <w:pPr>
        <w:tabs>
          <w:tab w:val="left" w:pos="6930"/>
        </w:tabs>
        <w:adjustRightInd w:val="0"/>
        <w:spacing w:line="600" w:lineRule="exact"/>
        <w:jc w:val="center"/>
        <w:rPr>
          <w:rFonts w:ascii="黑体" w:eastAsia="黑体" w:hAnsi="宋体"/>
          <w:b/>
          <w:color w:val="000000"/>
          <w:sz w:val="44"/>
          <w:szCs w:val="44"/>
        </w:rPr>
      </w:pPr>
      <w:r w:rsidRPr="002B0021">
        <w:rPr>
          <w:rFonts w:ascii="黑体" w:eastAsia="黑体" w:hAnsi="宋体" w:hint="eastAsia"/>
          <w:b/>
          <w:color w:val="000000"/>
          <w:sz w:val="44"/>
          <w:szCs w:val="44"/>
        </w:rPr>
        <w:t>2021年新疆维吾尔自治区</w:t>
      </w:r>
    </w:p>
    <w:p w:rsidR="00061AE3" w:rsidRPr="002B0021" w:rsidRDefault="000A189F" w:rsidP="00061AE3">
      <w:pPr>
        <w:tabs>
          <w:tab w:val="left" w:pos="6930"/>
        </w:tabs>
        <w:adjustRightInd w:val="0"/>
        <w:spacing w:line="360" w:lineRule="auto"/>
        <w:jc w:val="center"/>
        <w:rPr>
          <w:rFonts w:ascii="黑体" w:eastAsia="黑体" w:hAnsi="宋体"/>
          <w:b/>
          <w:color w:val="000000"/>
          <w:sz w:val="52"/>
          <w:szCs w:val="52"/>
        </w:rPr>
      </w:pPr>
      <w:r w:rsidRPr="002B0021">
        <w:rPr>
          <w:rFonts w:ascii="黑体" w:eastAsia="黑体" w:hAnsi="宋体" w:hint="eastAsia"/>
          <w:b/>
          <w:color w:val="000000"/>
          <w:sz w:val="44"/>
          <w:szCs w:val="44"/>
        </w:rPr>
        <w:t>平板玻璃</w:t>
      </w:r>
      <w:r w:rsidR="00061AE3" w:rsidRPr="002B0021">
        <w:rPr>
          <w:rFonts w:ascii="黑体" w:eastAsia="黑体" w:hAnsi="宋体" w:hint="eastAsia"/>
          <w:b/>
          <w:color w:val="000000"/>
          <w:sz w:val="44"/>
          <w:szCs w:val="44"/>
        </w:rPr>
        <w:t>产品质量监督抽查实施细则</w:t>
      </w:r>
    </w:p>
    <w:p w:rsidR="001E4729" w:rsidRPr="00061AE3" w:rsidRDefault="001E4729" w:rsidP="00061AE3">
      <w:pPr>
        <w:tabs>
          <w:tab w:val="left" w:pos="6930"/>
        </w:tabs>
        <w:adjustRightInd w:val="0"/>
        <w:spacing w:line="360" w:lineRule="auto"/>
        <w:jc w:val="center"/>
        <w:rPr>
          <w:rFonts w:ascii="黑体" w:eastAsia="黑体" w:hAnsi="宋体"/>
          <w:b/>
          <w:color w:val="000000"/>
          <w:sz w:val="44"/>
          <w:szCs w:val="44"/>
        </w:rPr>
      </w:pPr>
    </w:p>
    <w:p w:rsidR="001E4729" w:rsidRDefault="001E4729" w:rsidP="00736D00">
      <w:pPr>
        <w:tabs>
          <w:tab w:val="left" w:pos="6930"/>
        </w:tabs>
        <w:adjustRightInd w:val="0"/>
        <w:spacing w:line="480" w:lineRule="exact"/>
        <w:jc w:val="center"/>
        <w:rPr>
          <w:rFonts w:ascii="黑体" w:eastAsia="黑体" w:hAnsi="黑体" w:cs="黑体"/>
          <w:b/>
          <w:bCs/>
          <w:sz w:val="44"/>
          <w:szCs w:val="44"/>
        </w:rPr>
      </w:pPr>
    </w:p>
    <w:p w:rsidR="001E4729" w:rsidRDefault="001E4729" w:rsidP="00736D00">
      <w:pPr>
        <w:tabs>
          <w:tab w:val="left" w:pos="6930"/>
        </w:tabs>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rPr>
          <w:rFonts w:ascii="黑体" w:eastAsia="黑体" w:hAnsi="宋体"/>
          <w:b/>
          <w:sz w:val="52"/>
          <w:szCs w:val="52"/>
        </w:rPr>
      </w:pPr>
    </w:p>
    <w:p w:rsidR="001E4729" w:rsidRPr="0007469C" w:rsidRDefault="0091440A" w:rsidP="00441CD2">
      <w:pPr>
        <w:adjustRightInd w:val="0"/>
        <w:spacing w:line="480" w:lineRule="exact"/>
        <w:jc w:val="left"/>
        <w:rPr>
          <w:rFonts w:ascii="黑体" w:eastAsia="黑体" w:hAnsi="黑体" w:cs="黑体"/>
          <w:bCs/>
          <w:sz w:val="24"/>
        </w:rPr>
      </w:pPr>
      <w:r>
        <w:rPr>
          <w:rFonts w:ascii="黑体" w:eastAsia="黑体" w:hAnsi="黑体" w:cs="黑体"/>
          <w:bCs/>
          <w:noProof/>
          <w:sz w:val="24"/>
        </w:rPr>
        <w:pict>
          <v:line id="_x0000_s1030" style="position:absolute;flip:y;z-index:251662336;visibility:visible" from="-4.15pt,20.75pt" to="450.5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" strokeweight="1.25pt"/>
        </w:pict>
      </w:r>
      <w:r w:rsidR="001E0671" w:rsidRPr="0007469C">
        <w:rPr>
          <w:rFonts w:ascii="黑体" w:eastAsia="黑体" w:hAnsi="黑体" w:cs="黑体" w:hint="eastAsia"/>
          <w:bCs/>
          <w:sz w:val="24"/>
        </w:rPr>
        <w:t>202</w:t>
      </w:r>
      <w:r w:rsidR="001E0671" w:rsidRPr="0007469C">
        <w:rPr>
          <w:rFonts w:ascii="黑体" w:eastAsia="黑体" w:hAnsi="黑体" w:cs="黑体"/>
          <w:bCs/>
          <w:sz w:val="24"/>
        </w:rPr>
        <w:t>1</w:t>
      </w:r>
      <w:r w:rsidR="001E0671" w:rsidRPr="0007469C">
        <w:rPr>
          <w:rFonts w:ascii="黑体" w:eastAsia="黑体" w:hAnsi="黑体" w:cs="黑体" w:hint="eastAsia"/>
          <w:bCs/>
          <w:sz w:val="24"/>
        </w:rPr>
        <w:t>-</w:t>
      </w:r>
      <w:r w:rsidR="001E0671" w:rsidRPr="0007469C">
        <w:rPr>
          <w:rFonts w:ascii="黑体" w:eastAsia="黑体" w:hAnsi="黑体" w:cs="黑体"/>
          <w:bCs/>
          <w:sz w:val="24"/>
        </w:rPr>
        <w:t>0</w:t>
      </w:r>
      <w:r w:rsidR="001E0671" w:rsidRPr="0007469C">
        <w:rPr>
          <w:rFonts w:ascii="黑体" w:eastAsia="黑体" w:hAnsi="黑体" w:cs="黑体" w:hint="eastAsia"/>
          <w:bCs/>
          <w:sz w:val="24"/>
        </w:rPr>
        <w:t>3</w:t>
      </w:r>
      <w:r w:rsidR="001E0671" w:rsidRPr="0007469C">
        <w:rPr>
          <w:rFonts w:ascii="黑体" w:eastAsia="黑体" w:hAnsi="黑体" w:cs="黑体"/>
          <w:bCs/>
          <w:sz w:val="24"/>
        </w:rPr>
        <w:t>-xx</w:t>
      </w:r>
      <w:r w:rsidR="001E0671" w:rsidRPr="0007469C">
        <w:rPr>
          <w:rFonts w:ascii="黑体" w:eastAsia="黑体" w:hAnsi="黑体" w:cs="黑体" w:hint="eastAsia"/>
          <w:bCs/>
          <w:sz w:val="24"/>
        </w:rPr>
        <w:t xml:space="preserve">发布                                    </w:t>
      </w:r>
      <w:r w:rsidR="00962FB2">
        <w:rPr>
          <w:rFonts w:ascii="黑体" w:eastAsia="黑体" w:hAnsi="黑体" w:cs="黑体" w:hint="eastAsia"/>
          <w:bCs/>
          <w:sz w:val="24"/>
        </w:rPr>
        <w:t xml:space="preserve">        </w:t>
      </w:r>
      <w:r w:rsidR="001E0671" w:rsidRPr="0007469C">
        <w:rPr>
          <w:rFonts w:ascii="黑体" w:eastAsia="黑体" w:hAnsi="黑体" w:cs="黑体" w:hint="eastAsia"/>
          <w:bCs/>
          <w:sz w:val="24"/>
        </w:rPr>
        <w:t>2021-03</w:t>
      </w:r>
      <w:r w:rsidR="001E0671" w:rsidRPr="0007469C">
        <w:rPr>
          <w:rFonts w:ascii="黑体" w:eastAsia="黑体" w:hAnsi="黑体" w:cs="黑体"/>
          <w:bCs/>
          <w:sz w:val="24"/>
        </w:rPr>
        <w:t>-xx</w:t>
      </w:r>
      <w:r w:rsidR="001E0671" w:rsidRPr="0007469C">
        <w:rPr>
          <w:rFonts w:ascii="黑体" w:eastAsia="黑体" w:hAnsi="黑体" w:cs="黑体" w:hint="eastAsia"/>
          <w:bCs/>
          <w:sz w:val="24"/>
        </w:rPr>
        <w:t>实施</w:t>
      </w:r>
    </w:p>
    <w:p w:rsidR="009E2FDA" w:rsidRPr="0007469C" w:rsidRDefault="00F5293C" w:rsidP="00F5293C">
      <w:pPr>
        <w:spacing w:line="360" w:lineRule="auto"/>
        <w:jc w:val="center"/>
        <w:rPr>
          <w:rFonts w:ascii="黑体" w:eastAsia="黑体" w:hAnsi="黑体" w:cs="黑体"/>
          <w:bCs/>
          <w:sz w:val="24"/>
        </w:rPr>
      </w:pPr>
      <w:r w:rsidRPr="0007469C">
        <w:rPr>
          <w:rFonts w:ascii="黑体" w:eastAsia="黑体" w:hAnsi="宋体" w:cs="黑体" w:hint="eastAsia"/>
          <w:bCs/>
          <w:sz w:val="32"/>
          <w:szCs w:val="32"/>
        </w:rPr>
        <w:t>新疆维吾尔自治区市场监督管理局</w:t>
      </w:r>
    </w:p>
    <w:p w:rsidR="009E2FDA" w:rsidRPr="007B5F8E" w:rsidRDefault="009E2FDA">
      <w:pPr>
        <w:spacing w:line="360" w:lineRule="auto"/>
        <w:jc w:val="center"/>
        <w:rPr>
          <w:rFonts w:ascii="黑体" w:eastAsia="黑体" w:hAnsi="宋体" w:cs="黑体"/>
          <w:bCs/>
          <w:sz w:val="32"/>
          <w:szCs w:val="32"/>
          <w:highlight w:val="yellow"/>
        </w:rPr>
        <w:sectPr w:rsidR="009E2FDA" w:rsidRPr="007B5F8E" w:rsidSect="009E2FDA">
          <w:headerReference w:type="default" r:id="rId7"/>
          <w:footerReference w:type="even" r:id="rId8"/>
          <w:footerReference w:type="default" r:id="rId9"/>
          <w:pgSz w:w="11906" w:h="16838" w:code="9"/>
          <w:pgMar w:top="1985" w:right="1361" w:bottom="1361" w:left="1588" w:header="851" w:footer="992" w:gutter="0"/>
          <w:pgNumType w:start="1"/>
          <w:cols w:space="720"/>
          <w:titlePg/>
          <w:docGrid w:linePitch="312"/>
        </w:sectPr>
      </w:pPr>
    </w:p>
    <w:tbl>
      <w:tblPr>
        <w:tblW w:w="0" w:type="auto"/>
        <w:tblInd w:w="138" w:type="dxa"/>
        <w:tblLayout w:type="fixed"/>
        <w:tblLook w:val="0000"/>
      </w:tblPr>
      <w:tblGrid>
        <w:gridCol w:w="8310"/>
      </w:tblGrid>
      <w:tr w:rsidR="001E4729" w:rsidTr="009E2FDA">
        <w:trPr>
          <w:trHeight w:val="100"/>
        </w:trPr>
        <w:tc>
          <w:tcPr>
            <w:tcW w:w="8310" w:type="dxa"/>
          </w:tcPr>
          <w:p w:rsidR="001E4729" w:rsidRDefault="001E4729" w:rsidP="009E2FDA">
            <w:pPr>
              <w:spacing w:line="360" w:lineRule="auto"/>
              <w:jc w:val="center"/>
              <w:rPr>
                <w:rFonts w:ascii="黑体" w:eastAsia="黑体" w:hAnsi="宋体"/>
                <w:sz w:val="32"/>
                <w:szCs w:val="32"/>
              </w:rPr>
            </w:pPr>
          </w:p>
        </w:tc>
      </w:tr>
    </w:tbl>
    <w:p w:rsidR="00EC01EC" w:rsidRPr="0007469C" w:rsidRDefault="00F9099F" w:rsidP="00BC3F8A">
      <w:pPr>
        <w:adjustRightInd w:val="0"/>
        <w:snapToGrid w:val="0"/>
        <w:spacing w:line="240" w:lineRule="atLeast"/>
        <w:jc w:val="center"/>
        <w:rPr>
          <w:rFonts w:ascii="方正小标宋简体" w:eastAsia="方正小标宋简体" w:hAnsi="仿宋" w:cs="方正仿宋简体"/>
          <w:b/>
          <w:sz w:val="32"/>
          <w:szCs w:val="32"/>
        </w:rPr>
      </w:pPr>
      <w:r w:rsidRPr="0007469C">
        <w:rPr>
          <w:rFonts w:ascii="方正小标宋简体" w:eastAsia="方正小标宋简体" w:hAnsi="仿宋" w:cs="方正仿宋简体" w:hint="eastAsia"/>
          <w:b/>
          <w:sz w:val="32"/>
          <w:szCs w:val="32"/>
        </w:rPr>
        <w:t>202</w:t>
      </w:r>
      <w:r w:rsidRPr="0007469C">
        <w:rPr>
          <w:rFonts w:ascii="方正小标宋简体" w:eastAsia="方正小标宋简体" w:hAnsi="仿宋" w:cs="方正仿宋简体"/>
          <w:b/>
          <w:sz w:val="32"/>
          <w:szCs w:val="32"/>
        </w:rPr>
        <w:t>1</w:t>
      </w:r>
      <w:r w:rsidR="001E4729" w:rsidRPr="0007469C">
        <w:rPr>
          <w:rFonts w:ascii="方正小标宋简体" w:eastAsia="方正小标宋简体" w:hAnsi="仿宋" w:cs="方正仿宋简体" w:hint="eastAsia"/>
          <w:b/>
          <w:sz w:val="32"/>
          <w:szCs w:val="32"/>
        </w:rPr>
        <w:t>年新疆维吾尔自治区</w:t>
      </w:r>
      <w:r w:rsidR="00B17C91" w:rsidRPr="0007469C">
        <w:rPr>
          <w:rFonts w:ascii="方正小标宋简体" w:eastAsia="方正小标宋简体" w:hAnsi="仿宋" w:cs="方正仿宋简体" w:hint="eastAsia"/>
          <w:b/>
          <w:sz w:val="32"/>
          <w:szCs w:val="32"/>
        </w:rPr>
        <w:t>平板玻璃</w:t>
      </w:r>
    </w:p>
    <w:p w:rsidR="001E4729" w:rsidRDefault="00963A99" w:rsidP="00BC3F8A">
      <w:pPr>
        <w:adjustRightInd w:val="0"/>
        <w:snapToGrid w:val="0"/>
        <w:spacing w:line="240" w:lineRule="atLeast"/>
        <w:jc w:val="center"/>
        <w:rPr>
          <w:rFonts w:ascii="方正小标宋简体" w:eastAsia="方正小标宋简体" w:hAnsi="仿宋" w:cs="方正仿宋简体"/>
          <w:b/>
          <w:sz w:val="32"/>
          <w:szCs w:val="32"/>
        </w:rPr>
      </w:pPr>
      <w:r w:rsidRPr="0007469C">
        <w:rPr>
          <w:rFonts w:ascii="方正小标宋简体" w:eastAsia="方正小标宋简体" w:hAnsi="仿宋" w:cs="方正仿宋简体" w:hint="eastAsia"/>
          <w:b/>
          <w:sz w:val="32"/>
          <w:szCs w:val="32"/>
        </w:rPr>
        <w:t>产品质量</w:t>
      </w:r>
      <w:r w:rsidR="001E4729" w:rsidRPr="0007469C">
        <w:rPr>
          <w:rFonts w:ascii="方正小标宋简体" w:eastAsia="方正小标宋简体" w:hAnsi="仿宋" w:cs="方正仿宋简体" w:hint="eastAsia"/>
          <w:b/>
          <w:sz w:val="32"/>
          <w:szCs w:val="32"/>
        </w:rPr>
        <w:t>监督抽查实施细则</w:t>
      </w:r>
    </w:p>
    <w:p w:rsidR="00732131" w:rsidRPr="00F71AAD" w:rsidRDefault="00732131" w:rsidP="009705A3">
      <w:pPr>
        <w:adjustRightInd w:val="0"/>
        <w:snapToGrid w:val="0"/>
        <w:spacing w:line="440" w:lineRule="exact"/>
        <w:jc w:val="center"/>
        <w:rPr>
          <w:rFonts w:ascii="方正小标宋简体" w:eastAsia="方正小标宋简体" w:hAnsi="仿宋" w:cs="方正仿宋简体"/>
          <w:b/>
          <w:sz w:val="32"/>
          <w:szCs w:val="32"/>
        </w:rPr>
      </w:pPr>
    </w:p>
    <w:p w:rsidR="001E4729" w:rsidRDefault="001E4729" w:rsidP="009705A3">
      <w:pPr>
        <w:adjustRightInd w:val="0"/>
        <w:snapToGrid w:val="0"/>
        <w:spacing w:line="440" w:lineRule="exact"/>
        <w:rPr>
          <w:rFonts w:ascii="黑体" w:eastAsia="黑体" w:hAnsi="黑体"/>
          <w:b/>
          <w:szCs w:val="21"/>
        </w:rPr>
      </w:pPr>
      <w:r>
        <w:rPr>
          <w:rFonts w:ascii="黑体" w:eastAsia="黑体" w:hAnsi="黑体" w:hint="eastAsia"/>
          <w:b/>
          <w:szCs w:val="21"/>
        </w:rPr>
        <w:t>1 抽样方法</w:t>
      </w:r>
    </w:p>
    <w:p w:rsidR="003B226D" w:rsidRDefault="001E4729" w:rsidP="009705A3">
      <w:pPr>
        <w:spacing w:line="440" w:lineRule="exact"/>
        <w:ind w:firstLineChars="200" w:firstLine="420"/>
        <w:rPr>
          <w:rFonts w:ascii="宋体" w:hAnsi="宋体"/>
          <w:szCs w:val="21"/>
        </w:rPr>
      </w:pPr>
      <w:r w:rsidRPr="0007469C">
        <w:rPr>
          <w:rFonts w:ascii="宋体" w:hAnsi="宋体" w:hint="eastAsia"/>
          <w:color w:val="000000"/>
          <w:szCs w:val="21"/>
        </w:rPr>
        <w:t>在企业的</w:t>
      </w:r>
      <w:r w:rsidR="00D35FFD" w:rsidRPr="0007469C">
        <w:rPr>
          <w:rFonts w:ascii="宋体" w:hAnsi="宋体" w:hint="eastAsia"/>
          <w:color w:val="000000"/>
          <w:szCs w:val="21"/>
        </w:rPr>
        <w:t>成品库里</w:t>
      </w:r>
      <w:r w:rsidR="002D3B6C" w:rsidRPr="0007469C">
        <w:rPr>
          <w:rFonts w:ascii="宋体" w:hAnsi="宋体" w:hint="eastAsia"/>
          <w:szCs w:val="21"/>
        </w:rPr>
        <w:t>或市场待销产品中</w:t>
      </w:r>
      <w:r w:rsidRPr="0007469C">
        <w:rPr>
          <w:rFonts w:ascii="宋体" w:hAnsi="宋体" w:hint="eastAsia"/>
          <w:color w:val="000000"/>
          <w:szCs w:val="21"/>
        </w:rPr>
        <w:t>随机抽取有产品质量检验合格证明或者以其他形式表明合格的产</w:t>
      </w:r>
      <w:r w:rsidRPr="0007469C">
        <w:rPr>
          <w:rFonts w:ascii="宋体" w:hAnsi="宋体" w:hint="eastAsia"/>
          <w:szCs w:val="21"/>
        </w:rPr>
        <w:t>品。</w:t>
      </w:r>
    </w:p>
    <w:p w:rsidR="003B6C51" w:rsidRDefault="003B6C51" w:rsidP="009705A3">
      <w:pPr>
        <w:spacing w:line="440" w:lineRule="exact"/>
        <w:ind w:firstLineChars="200" w:firstLine="420"/>
        <w:rPr>
          <w:rFonts w:ascii="宋体" w:hAnsi="宋体"/>
          <w:color w:val="000000"/>
          <w:szCs w:val="21"/>
        </w:rPr>
      </w:pPr>
      <w:r>
        <w:rPr>
          <w:rFonts w:ascii="宋体" w:hAnsi="宋体" w:hint="eastAsia"/>
          <w:color w:val="000000"/>
          <w:szCs w:val="21"/>
        </w:rPr>
        <w:t>随机数</w:t>
      </w:r>
      <w:r w:rsidRPr="0007469C">
        <w:rPr>
          <w:rFonts w:ascii="宋体" w:hAnsi="宋体" w:hint="eastAsia"/>
          <w:color w:val="000000"/>
          <w:szCs w:val="21"/>
        </w:rPr>
        <w:t>使用扑克牌法产生。</w:t>
      </w:r>
    </w:p>
    <w:p w:rsidR="003B6C51" w:rsidRDefault="003B6C51" w:rsidP="009705A3">
      <w:pPr>
        <w:spacing w:line="440" w:lineRule="exact"/>
        <w:ind w:firstLineChars="200" w:firstLine="420"/>
        <w:rPr>
          <w:rFonts w:ascii="宋体" w:hAnsi="宋体"/>
          <w:color w:val="000000"/>
          <w:szCs w:val="21"/>
        </w:rPr>
      </w:pPr>
      <w:r w:rsidRPr="0007469C">
        <w:rPr>
          <w:rFonts w:ascii="宋体" w:hAnsi="宋体" w:hint="eastAsia"/>
          <w:bCs/>
          <w:szCs w:val="21"/>
        </w:rPr>
        <w:t>抽取</w:t>
      </w:r>
      <w:r>
        <w:rPr>
          <w:rFonts w:ascii="宋体" w:hAnsi="宋体" w:hint="eastAsia"/>
          <w:bCs/>
          <w:szCs w:val="21"/>
        </w:rPr>
        <w:t>样品应为</w:t>
      </w:r>
      <w:r>
        <w:rPr>
          <w:rFonts w:hint="eastAsia"/>
        </w:rPr>
        <w:t>同一生产企业生产的</w:t>
      </w:r>
      <w:r>
        <w:rPr>
          <w:rFonts w:ascii="宋体" w:hAnsi="宋体" w:hint="eastAsia"/>
          <w:bCs/>
          <w:szCs w:val="21"/>
        </w:rPr>
        <w:t>同一型号规格、同一批次的产品，</w:t>
      </w:r>
      <w:r>
        <w:rPr>
          <w:rFonts w:hint="eastAsia"/>
        </w:rPr>
        <w:t>受检单位信息必须填写完整，样品信息和生产单位信息由受检单位提供确认。</w:t>
      </w:r>
    </w:p>
    <w:p w:rsidR="00485285" w:rsidRPr="0007469C" w:rsidRDefault="00485285" w:rsidP="00E3527D">
      <w:pPr>
        <w:tabs>
          <w:tab w:val="left" w:pos="6765"/>
        </w:tabs>
        <w:spacing w:line="440" w:lineRule="exact"/>
        <w:ind w:firstLineChars="200" w:firstLine="420"/>
        <w:rPr>
          <w:rFonts w:ascii="宋体" w:hAnsi="宋体"/>
          <w:szCs w:val="21"/>
        </w:rPr>
      </w:pPr>
      <w:r>
        <w:rPr>
          <w:rFonts w:ascii="宋体" w:hAnsi="宋体" w:hint="eastAsia"/>
          <w:color w:val="000000"/>
          <w:szCs w:val="21"/>
        </w:rPr>
        <w:t>抽样基数</w:t>
      </w:r>
      <w:r w:rsidR="00782610">
        <w:rPr>
          <w:rFonts w:ascii="宋体" w:hAnsi="宋体" w:hint="eastAsia"/>
          <w:color w:val="000000"/>
          <w:szCs w:val="21"/>
        </w:rPr>
        <w:t>和</w:t>
      </w:r>
      <w:r w:rsidR="00782610">
        <w:rPr>
          <w:rFonts w:hAnsi="宋体" w:cs="宋体" w:hint="eastAsia"/>
          <w:szCs w:val="22"/>
        </w:rPr>
        <w:t>抽样数量见表</w:t>
      </w:r>
      <w:r w:rsidR="00782610">
        <w:rPr>
          <w:rFonts w:hAnsi="宋体" w:cs="宋体" w:hint="eastAsia"/>
          <w:szCs w:val="22"/>
        </w:rPr>
        <w:t>1</w:t>
      </w:r>
      <w:r w:rsidR="00EE436A">
        <w:rPr>
          <w:rFonts w:hAnsi="宋体" w:cs="宋体" w:hint="eastAsia"/>
          <w:szCs w:val="22"/>
        </w:rPr>
        <w:t>。</w:t>
      </w:r>
    </w:p>
    <w:p w:rsidR="00EE436A" w:rsidRPr="00782610" w:rsidRDefault="00A502B3" w:rsidP="00EE436A">
      <w:pPr>
        <w:spacing w:line="440" w:lineRule="exact"/>
        <w:jc w:val="center"/>
        <w:rPr>
          <w:rFonts w:asciiTheme="minorEastAsia" w:eastAsiaTheme="minorEastAsia" w:hAnsiTheme="minorEastAsia"/>
          <w:color w:val="000000"/>
          <w:sz w:val="18"/>
          <w:szCs w:val="18"/>
        </w:rPr>
      </w:pPr>
      <w:r>
        <w:rPr>
          <w:rFonts w:asciiTheme="minorEastAsia" w:eastAsiaTheme="minorEastAsia" w:hAnsiTheme="minorEastAsia" w:cs="宋体" w:hint="eastAsia"/>
          <w:sz w:val="18"/>
          <w:szCs w:val="18"/>
        </w:rPr>
        <w:t xml:space="preserve">                                     </w:t>
      </w:r>
      <w:r w:rsidR="00EE436A" w:rsidRPr="00782610">
        <w:rPr>
          <w:rFonts w:asciiTheme="minorEastAsia" w:eastAsiaTheme="minorEastAsia" w:hAnsiTheme="minorEastAsia" w:cs="宋体" w:hint="eastAsia"/>
          <w:sz w:val="18"/>
          <w:szCs w:val="18"/>
        </w:rPr>
        <w:t xml:space="preserve">表1  </w:t>
      </w:r>
      <w:r w:rsidR="009B568C" w:rsidRPr="009E1A77">
        <w:rPr>
          <w:rFonts w:ascii="宋体" w:hAnsi="宋体"/>
          <w:bCs/>
          <w:color w:val="000000"/>
          <w:sz w:val="18"/>
          <w:szCs w:val="18"/>
        </w:rPr>
        <w:t>平板玻璃</w:t>
      </w:r>
      <w:r w:rsidR="00EE436A" w:rsidRPr="00782610">
        <w:rPr>
          <w:rFonts w:asciiTheme="minorEastAsia" w:eastAsiaTheme="minorEastAsia" w:hAnsiTheme="minorEastAsia" w:hint="eastAsia"/>
          <w:color w:val="000000"/>
          <w:sz w:val="18"/>
          <w:szCs w:val="18"/>
        </w:rPr>
        <w:t>抽样基数和</w:t>
      </w:r>
      <w:r w:rsidR="00EE436A" w:rsidRPr="00782610">
        <w:rPr>
          <w:rFonts w:asciiTheme="minorEastAsia" w:eastAsiaTheme="minorEastAsia" w:hAnsiTheme="minorEastAsia" w:cs="宋体" w:hint="eastAsia"/>
          <w:sz w:val="18"/>
          <w:szCs w:val="18"/>
        </w:rPr>
        <w:t>抽样数量</w:t>
      </w:r>
      <w:r>
        <w:rPr>
          <w:rFonts w:asciiTheme="minorEastAsia" w:eastAsiaTheme="minorEastAsia" w:hAnsiTheme="minorEastAsia" w:cs="宋体" w:hint="eastAsia"/>
          <w:sz w:val="18"/>
          <w:szCs w:val="18"/>
        </w:rPr>
        <w:t xml:space="preserve">                  单位：片</w:t>
      </w:r>
    </w:p>
    <w:tbl>
      <w:tblPr>
        <w:tblStyle w:val="aa"/>
        <w:tblW w:w="0" w:type="auto"/>
        <w:tblInd w:w="108" w:type="dxa"/>
        <w:tblLook w:val="04A0"/>
      </w:tblPr>
      <w:tblGrid>
        <w:gridCol w:w="1488"/>
        <w:gridCol w:w="1489"/>
        <w:gridCol w:w="1488"/>
        <w:gridCol w:w="1489"/>
        <w:gridCol w:w="1488"/>
        <w:gridCol w:w="1489"/>
      </w:tblGrid>
      <w:tr w:rsidR="00EE436A" w:rsidRPr="00782610" w:rsidTr="00AA44C9">
        <w:trPr>
          <w:trHeight w:val="454"/>
        </w:trPr>
        <w:tc>
          <w:tcPr>
            <w:tcW w:w="1488" w:type="dxa"/>
            <w:tcBorders>
              <w:righ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批量</w:t>
            </w:r>
          </w:p>
        </w:tc>
        <w:tc>
          <w:tcPr>
            <w:tcW w:w="1489" w:type="dxa"/>
            <w:tcBorders>
              <w:left w:val="single" w:sz="4" w:space="0" w:color="auto"/>
              <w:righ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样本量</w:t>
            </w:r>
          </w:p>
        </w:tc>
        <w:tc>
          <w:tcPr>
            <w:tcW w:w="1488" w:type="dxa"/>
            <w:tcBorders>
              <w:left w:val="single" w:sz="12" w:space="0" w:color="auto"/>
              <w:righ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批量</w:t>
            </w:r>
          </w:p>
        </w:tc>
        <w:tc>
          <w:tcPr>
            <w:tcW w:w="1489" w:type="dxa"/>
            <w:tcBorders>
              <w:righ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样本量</w:t>
            </w:r>
          </w:p>
        </w:tc>
        <w:tc>
          <w:tcPr>
            <w:tcW w:w="1488" w:type="dxa"/>
            <w:tcBorders>
              <w:lef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批量</w:t>
            </w:r>
          </w:p>
        </w:tc>
        <w:tc>
          <w:tcPr>
            <w:tcW w:w="1489" w:type="dxa"/>
            <w:tcBorders>
              <w:lef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样本量</w:t>
            </w:r>
          </w:p>
        </w:tc>
      </w:tr>
      <w:tr w:rsidR="00EE436A" w:rsidRPr="00782610" w:rsidTr="00AA44C9">
        <w:trPr>
          <w:trHeight w:val="454"/>
        </w:trPr>
        <w:tc>
          <w:tcPr>
            <w:tcW w:w="1488" w:type="dxa"/>
            <w:tcBorders>
              <w:righ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2～8</w:t>
            </w:r>
          </w:p>
        </w:tc>
        <w:tc>
          <w:tcPr>
            <w:tcW w:w="1489" w:type="dxa"/>
            <w:tcBorders>
              <w:left w:val="single" w:sz="4" w:space="0" w:color="auto"/>
              <w:righ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2</w:t>
            </w:r>
          </w:p>
        </w:tc>
        <w:tc>
          <w:tcPr>
            <w:tcW w:w="1488" w:type="dxa"/>
            <w:tcBorders>
              <w:left w:val="single" w:sz="12" w:space="0" w:color="auto"/>
              <w:righ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26～50</w:t>
            </w:r>
          </w:p>
        </w:tc>
        <w:tc>
          <w:tcPr>
            <w:tcW w:w="1489" w:type="dxa"/>
            <w:tcBorders>
              <w:righ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8</w:t>
            </w:r>
          </w:p>
        </w:tc>
        <w:tc>
          <w:tcPr>
            <w:tcW w:w="1488" w:type="dxa"/>
            <w:tcBorders>
              <w:lef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151～280</w:t>
            </w:r>
          </w:p>
        </w:tc>
        <w:tc>
          <w:tcPr>
            <w:tcW w:w="1489" w:type="dxa"/>
            <w:tcBorders>
              <w:lef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32</w:t>
            </w:r>
          </w:p>
        </w:tc>
      </w:tr>
      <w:tr w:rsidR="00EE436A" w:rsidRPr="00782610" w:rsidTr="00AA44C9">
        <w:trPr>
          <w:trHeight w:val="454"/>
        </w:trPr>
        <w:tc>
          <w:tcPr>
            <w:tcW w:w="1488" w:type="dxa"/>
            <w:tcBorders>
              <w:righ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9～15</w:t>
            </w:r>
          </w:p>
        </w:tc>
        <w:tc>
          <w:tcPr>
            <w:tcW w:w="1489" w:type="dxa"/>
            <w:tcBorders>
              <w:left w:val="single" w:sz="4" w:space="0" w:color="auto"/>
              <w:righ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3</w:t>
            </w:r>
          </w:p>
        </w:tc>
        <w:tc>
          <w:tcPr>
            <w:tcW w:w="1488" w:type="dxa"/>
            <w:tcBorders>
              <w:left w:val="single" w:sz="12" w:space="0" w:color="auto"/>
              <w:righ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51～90</w:t>
            </w:r>
          </w:p>
        </w:tc>
        <w:tc>
          <w:tcPr>
            <w:tcW w:w="1489" w:type="dxa"/>
            <w:tcBorders>
              <w:righ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13</w:t>
            </w:r>
          </w:p>
        </w:tc>
        <w:tc>
          <w:tcPr>
            <w:tcW w:w="1488" w:type="dxa"/>
            <w:tcBorders>
              <w:lef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281～500</w:t>
            </w:r>
          </w:p>
        </w:tc>
        <w:tc>
          <w:tcPr>
            <w:tcW w:w="1489" w:type="dxa"/>
            <w:tcBorders>
              <w:lef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50</w:t>
            </w:r>
          </w:p>
        </w:tc>
      </w:tr>
      <w:tr w:rsidR="00EE436A" w:rsidRPr="00782610" w:rsidTr="00AA44C9">
        <w:trPr>
          <w:trHeight w:val="454"/>
        </w:trPr>
        <w:tc>
          <w:tcPr>
            <w:tcW w:w="1488" w:type="dxa"/>
            <w:tcBorders>
              <w:righ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16～25</w:t>
            </w:r>
          </w:p>
        </w:tc>
        <w:tc>
          <w:tcPr>
            <w:tcW w:w="1489" w:type="dxa"/>
            <w:tcBorders>
              <w:left w:val="single" w:sz="4" w:space="0" w:color="auto"/>
              <w:righ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5</w:t>
            </w:r>
          </w:p>
        </w:tc>
        <w:tc>
          <w:tcPr>
            <w:tcW w:w="1488" w:type="dxa"/>
            <w:tcBorders>
              <w:left w:val="single" w:sz="12" w:space="0" w:color="auto"/>
              <w:righ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91～150</w:t>
            </w:r>
          </w:p>
        </w:tc>
        <w:tc>
          <w:tcPr>
            <w:tcW w:w="1489" w:type="dxa"/>
            <w:tcBorders>
              <w:righ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20</w:t>
            </w:r>
          </w:p>
        </w:tc>
        <w:tc>
          <w:tcPr>
            <w:tcW w:w="1488" w:type="dxa"/>
            <w:tcBorders>
              <w:left w:val="single" w:sz="12"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501～1200</w:t>
            </w:r>
          </w:p>
        </w:tc>
        <w:tc>
          <w:tcPr>
            <w:tcW w:w="1489" w:type="dxa"/>
            <w:tcBorders>
              <w:left w:val="single" w:sz="4" w:space="0" w:color="auto"/>
            </w:tcBorders>
            <w:vAlign w:val="center"/>
          </w:tcPr>
          <w:p w:rsidR="00EE436A" w:rsidRPr="00782610" w:rsidRDefault="00EE436A" w:rsidP="00AA44C9">
            <w:pPr>
              <w:jc w:val="center"/>
              <w:rPr>
                <w:rFonts w:asciiTheme="minorEastAsia" w:eastAsiaTheme="minorEastAsia" w:hAnsiTheme="minorEastAsia"/>
                <w:color w:val="000000"/>
                <w:sz w:val="18"/>
                <w:szCs w:val="18"/>
              </w:rPr>
            </w:pPr>
            <w:r w:rsidRPr="00782610">
              <w:rPr>
                <w:rFonts w:asciiTheme="minorEastAsia" w:eastAsiaTheme="minorEastAsia" w:hAnsiTheme="minorEastAsia" w:hint="eastAsia"/>
                <w:color w:val="000000"/>
                <w:sz w:val="18"/>
                <w:szCs w:val="18"/>
              </w:rPr>
              <w:t>80</w:t>
            </w:r>
          </w:p>
        </w:tc>
      </w:tr>
    </w:tbl>
    <w:p w:rsidR="00E05F0D" w:rsidRDefault="00C53DBB" w:rsidP="00713D8E">
      <w:pPr>
        <w:spacing w:line="440" w:lineRule="exact"/>
        <w:ind w:firstLineChars="200" w:firstLine="420"/>
        <w:rPr>
          <w:rFonts w:asciiTheme="minorEastAsia" w:eastAsiaTheme="minorEastAsia" w:hAnsiTheme="minorEastAsia" w:cs="宋体"/>
        </w:rPr>
      </w:pPr>
      <w:r w:rsidRPr="0007469C">
        <w:rPr>
          <w:rFonts w:asciiTheme="minorEastAsia" w:eastAsiaTheme="minorEastAsia" w:hAnsiTheme="minorEastAsia" w:hint="eastAsia"/>
        </w:rPr>
        <w:t>对随</w:t>
      </w:r>
      <w:r w:rsidRPr="0007469C">
        <w:rPr>
          <w:rFonts w:asciiTheme="minorEastAsia" w:eastAsiaTheme="minorEastAsia" w:hAnsiTheme="minorEastAsia" w:cs="黑体" w:hint="eastAsia"/>
          <w:szCs w:val="21"/>
        </w:rPr>
        <w:t>机抽取的样品，按顺序编号，每片上裁出1200mm×600mm一块，做为检验样品。</w:t>
      </w:r>
      <w:r w:rsidR="00970159" w:rsidRPr="0007469C">
        <w:rPr>
          <w:rFonts w:asciiTheme="minorEastAsia" w:eastAsiaTheme="minorEastAsia" w:hAnsiTheme="minorEastAsia" w:cs="宋体" w:hint="eastAsia"/>
        </w:rPr>
        <w:t>平板玻璃监督抽查不需要备用样品。平板玻璃的检</w:t>
      </w:r>
      <w:r w:rsidR="00E05F0D" w:rsidRPr="0007469C">
        <w:rPr>
          <w:rFonts w:asciiTheme="minorEastAsia" w:eastAsiaTheme="minorEastAsia" w:hAnsiTheme="minorEastAsia" w:cs="宋体" w:hint="eastAsia"/>
        </w:rPr>
        <w:t>验</w:t>
      </w:r>
      <w:r w:rsidR="00970159" w:rsidRPr="0007469C">
        <w:rPr>
          <w:rFonts w:asciiTheme="minorEastAsia" w:eastAsiaTheme="minorEastAsia" w:hAnsiTheme="minorEastAsia" w:cs="宋体" w:hint="eastAsia"/>
        </w:rPr>
        <w:t>是无损伤、非破坏性的检验，检验不改变其品性。</w:t>
      </w:r>
    </w:p>
    <w:p w:rsidR="007F3426" w:rsidRPr="007F3426" w:rsidRDefault="007F3426" w:rsidP="007F3426">
      <w:pPr>
        <w:snapToGrid w:val="0"/>
        <w:spacing w:line="440" w:lineRule="exact"/>
        <w:rPr>
          <w:rFonts w:ascii="宋体" w:hAnsi="宋体"/>
          <w:color w:val="000000"/>
          <w:szCs w:val="21"/>
        </w:rPr>
      </w:pPr>
    </w:p>
    <w:p w:rsidR="003B226D" w:rsidRPr="00EC01EC" w:rsidRDefault="001E4729" w:rsidP="007F3426">
      <w:pPr>
        <w:adjustRightInd w:val="0"/>
        <w:snapToGrid w:val="0"/>
        <w:spacing w:line="440" w:lineRule="exact"/>
        <w:rPr>
          <w:rFonts w:ascii="黑体" w:eastAsia="黑体" w:hAnsi="黑体"/>
          <w:b/>
          <w:szCs w:val="21"/>
        </w:rPr>
      </w:pPr>
      <w:r>
        <w:rPr>
          <w:rFonts w:ascii="黑体" w:eastAsia="黑体" w:hAnsi="黑体" w:hint="eastAsia"/>
          <w:b/>
          <w:szCs w:val="21"/>
        </w:rPr>
        <w:t>2 检验依据</w:t>
      </w:r>
    </w:p>
    <w:p w:rsidR="0009399B" w:rsidRPr="00CA5A1D" w:rsidRDefault="009B568C" w:rsidP="00BC3F8A">
      <w:pPr>
        <w:snapToGrid w:val="0"/>
        <w:spacing w:line="400" w:lineRule="exact"/>
        <w:ind w:firstLineChars="200" w:firstLine="420"/>
        <w:rPr>
          <w:rFonts w:ascii="宋体" w:hAnsi="宋体"/>
          <w:color w:val="000000"/>
          <w:szCs w:val="21"/>
        </w:rPr>
      </w:pPr>
      <w:r w:rsidRPr="0007469C">
        <w:rPr>
          <w:rFonts w:asciiTheme="minorEastAsia" w:eastAsiaTheme="minorEastAsia" w:hAnsiTheme="minorEastAsia" w:cs="宋体" w:hint="eastAsia"/>
        </w:rPr>
        <w:t>平板玻璃</w:t>
      </w:r>
      <w:r>
        <w:rPr>
          <w:rFonts w:hAnsi="宋体" w:cs="宋体" w:hint="eastAsia"/>
          <w:szCs w:val="22"/>
        </w:rPr>
        <w:t>产品的检验项目、判定依据、检验方法</w:t>
      </w:r>
      <w:r w:rsidR="001E4729">
        <w:rPr>
          <w:rFonts w:ascii="宋体" w:hAnsi="宋体" w:hint="eastAsia"/>
          <w:color w:val="000000"/>
          <w:szCs w:val="21"/>
        </w:rPr>
        <w:t>见</w:t>
      </w:r>
      <w:r w:rsidR="001E4729" w:rsidRPr="000A189F">
        <w:rPr>
          <w:rFonts w:ascii="宋体" w:hAnsi="宋体" w:hint="eastAsia"/>
          <w:color w:val="000000"/>
          <w:szCs w:val="21"/>
        </w:rPr>
        <w:t>表</w:t>
      </w:r>
      <w:r w:rsidR="00782610">
        <w:rPr>
          <w:rFonts w:ascii="宋体" w:hAnsi="宋体" w:hint="eastAsia"/>
          <w:color w:val="000000"/>
          <w:szCs w:val="21"/>
        </w:rPr>
        <w:t>2</w:t>
      </w:r>
      <w:r>
        <w:rPr>
          <w:rFonts w:ascii="宋体" w:hAnsi="宋体" w:hint="eastAsia"/>
          <w:color w:val="000000"/>
          <w:szCs w:val="21"/>
        </w:rPr>
        <w:t>。</w:t>
      </w:r>
    </w:p>
    <w:p w:rsidR="001E4729" w:rsidRPr="00647E31" w:rsidRDefault="004079AE" w:rsidP="009E1A77">
      <w:pPr>
        <w:snapToGrid w:val="0"/>
        <w:spacing w:line="440" w:lineRule="exact"/>
        <w:jc w:val="center"/>
        <w:rPr>
          <w:rFonts w:ascii="宋体" w:hAnsi="宋体"/>
          <w:bCs/>
          <w:color w:val="000000"/>
          <w:szCs w:val="21"/>
        </w:rPr>
      </w:pPr>
      <w:r>
        <w:rPr>
          <w:rFonts w:ascii="宋体" w:hAnsi="宋体" w:hint="eastAsia"/>
          <w:bCs/>
          <w:color w:val="000000"/>
          <w:sz w:val="18"/>
          <w:szCs w:val="18"/>
        </w:rPr>
        <w:t>表</w:t>
      </w:r>
      <w:r w:rsidR="00782610">
        <w:rPr>
          <w:rFonts w:ascii="宋体" w:hAnsi="宋体" w:hint="eastAsia"/>
          <w:bCs/>
          <w:color w:val="000000"/>
          <w:sz w:val="18"/>
          <w:szCs w:val="18"/>
        </w:rPr>
        <w:t>2</w:t>
      </w:r>
      <w:r>
        <w:rPr>
          <w:rFonts w:ascii="宋体" w:hAnsi="宋体" w:hint="eastAsia"/>
          <w:bCs/>
          <w:color w:val="000000"/>
          <w:sz w:val="18"/>
          <w:szCs w:val="18"/>
        </w:rPr>
        <w:t xml:space="preserve">  </w:t>
      </w:r>
      <w:r w:rsidR="003A1E75" w:rsidRPr="009E1A77">
        <w:rPr>
          <w:rFonts w:ascii="宋体" w:hAnsi="宋体"/>
          <w:bCs/>
          <w:color w:val="000000"/>
          <w:sz w:val="18"/>
          <w:szCs w:val="18"/>
        </w:rPr>
        <w:t>平板玻璃</w:t>
      </w:r>
      <w:r w:rsidR="001E4729" w:rsidRPr="009E1A77">
        <w:rPr>
          <w:rFonts w:ascii="宋体" w:hAnsi="宋体"/>
          <w:bCs/>
          <w:color w:val="000000"/>
          <w:sz w:val="18"/>
          <w:szCs w:val="18"/>
        </w:rPr>
        <w:t>检验项目</w:t>
      </w:r>
      <w:r w:rsidR="009B568C">
        <w:rPr>
          <w:rFonts w:ascii="宋体" w:hAnsi="宋体" w:cs="宋体" w:hint="eastAsia"/>
          <w:kern w:val="0"/>
          <w:sz w:val="18"/>
          <w:szCs w:val="18"/>
        </w:rPr>
        <w:t>、</w:t>
      </w:r>
      <w:r w:rsidR="009B568C" w:rsidRPr="00783330">
        <w:rPr>
          <w:rFonts w:ascii="宋体" w:hAnsi="宋体" w:cs="黑体" w:hint="eastAsia"/>
          <w:color w:val="000000"/>
          <w:sz w:val="18"/>
          <w:szCs w:val="18"/>
        </w:rPr>
        <w:t>判定依据</w:t>
      </w:r>
      <w:r w:rsidR="009B568C">
        <w:rPr>
          <w:rFonts w:ascii="宋体" w:hAnsi="宋体" w:cs="宋体" w:hint="eastAsia"/>
          <w:kern w:val="0"/>
          <w:sz w:val="18"/>
          <w:szCs w:val="18"/>
        </w:rPr>
        <w:t>及</w:t>
      </w:r>
      <w:r w:rsidR="009B568C">
        <w:rPr>
          <w:rFonts w:ascii="宋体" w:hAnsi="宋体" w:cs="宋体" w:hint="eastAsia"/>
          <w:color w:val="000000"/>
          <w:kern w:val="0"/>
          <w:sz w:val="18"/>
          <w:szCs w:val="18"/>
        </w:rPr>
        <w:t>检验方法</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561"/>
        <w:gridCol w:w="2545"/>
        <w:gridCol w:w="2470"/>
      </w:tblGrid>
      <w:tr w:rsidR="001E4729" w:rsidRPr="00221D17" w:rsidTr="007E5C59">
        <w:trPr>
          <w:jc w:val="center"/>
        </w:trPr>
        <w:tc>
          <w:tcPr>
            <w:tcW w:w="720" w:type="dxa"/>
            <w:noWrap/>
            <w:vAlign w:val="center"/>
          </w:tcPr>
          <w:p w:rsidR="001E4729" w:rsidRPr="009E1A77" w:rsidRDefault="001E4729"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序号</w:t>
            </w:r>
          </w:p>
        </w:tc>
        <w:tc>
          <w:tcPr>
            <w:tcW w:w="3561" w:type="dxa"/>
            <w:noWrap/>
            <w:vAlign w:val="center"/>
          </w:tcPr>
          <w:p w:rsidR="001E4729" w:rsidRPr="009E1A77" w:rsidRDefault="001E4729"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检验项目</w:t>
            </w:r>
          </w:p>
        </w:tc>
        <w:tc>
          <w:tcPr>
            <w:tcW w:w="2545" w:type="dxa"/>
            <w:noWrap/>
            <w:vAlign w:val="center"/>
          </w:tcPr>
          <w:p w:rsidR="001E4729" w:rsidRPr="009E1A77" w:rsidRDefault="001E4729" w:rsidP="009E1A77">
            <w:pPr>
              <w:jc w:val="center"/>
              <w:rPr>
                <w:rFonts w:asciiTheme="minorEastAsia" w:eastAsiaTheme="minorEastAsia" w:hAnsiTheme="minorEastAsia"/>
                <w:bCs/>
                <w:color w:val="000000"/>
                <w:sz w:val="18"/>
                <w:szCs w:val="18"/>
              </w:rPr>
            </w:pPr>
            <w:r w:rsidRPr="009E1A77">
              <w:rPr>
                <w:rFonts w:asciiTheme="minorEastAsia" w:eastAsiaTheme="minorEastAsia" w:hAnsiTheme="minorEastAsia" w:hint="eastAsia"/>
                <w:bCs/>
                <w:color w:val="000000"/>
                <w:sz w:val="18"/>
                <w:szCs w:val="18"/>
              </w:rPr>
              <w:t>判定依据</w:t>
            </w:r>
          </w:p>
        </w:tc>
        <w:tc>
          <w:tcPr>
            <w:tcW w:w="2470" w:type="dxa"/>
            <w:noWrap/>
            <w:vAlign w:val="center"/>
          </w:tcPr>
          <w:p w:rsidR="001E4729" w:rsidRPr="009E1A77" w:rsidRDefault="001E4729" w:rsidP="009E1A77">
            <w:pPr>
              <w:jc w:val="center"/>
              <w:rPr>
                <w:rFonts w:asciiTheme="minorEastAsia" w:eastAsiaTheme="minorEastAsia" w:hAnsiTheme="minorEastAsia"/>
                <w:bCs/>
                <w:color w:val="000000"/>
                <w:sz w:val="18"/>
                <w:szCs w:val="18"/>
              </w:rPr>
            </w:pPr>
            <w:r w:rsidRPr="009E1A77">
              <w:rPr>
                <w:rFonts w:asciiTheme="minorEastAsia" w:eastAsiaTheme="minorEastAsia" w:hAnsiTheme="minorEastAsia" w:hint="eastAsia"/>
                <w:bCs/>
                <w:color w:val="000000"/>
                <w:sz w:val="18"/>
                <w:szCs w:val="18"/>
              </w:rPr>
              <w:t>检验方法</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1</w:t>
            </w:r>
          </w:p>
        </w:tc>
        <w:tc>
          <w:tcPr>
            <w:tcW w:w="3561" w:type="dxa"/>
            <w:noWrap/>
            <w:vAlign w:val="center"/>
          </w:tcPr>
          <w:p w:rsidR="00FD5A2A" w:rsidRPr="009E1A77" w:rsidRDefault="00FD5A2A" w:rsidP="009E1A77">
            <w:pPr>
              <w:widowControl/>
              <w:ind w:right="198"/>
              <w:jc w:val="center"/>
              <w:rPr>
                <w:rFonts w:asciiTheme="minorEastAsia" w:eastAsiaTheme="minorEastAsia" w:hAnsiTheme="minorEastAsia"/>
                <w:sz w:val="18"/>
                <w:szCs w:val="18"/>
              </w:rPr>
            </w:pPr>
            <w:r w:rsidRPr="009E1A77">
              <w:rPr>
                <w:rFonts w:asciiTheme="minorEastAsia" w:eastAsiaTheme="minorEastAsia" w:hAnsiTheme="minorEastAsia"/>
                <w:sz w:val="18"/>
                <w:szCs w:val="18"/>
              </w:rPr>
              <w:t>厚度偏差</w:t>
            </w:r>
          </w:p>
        </w:tc>
        <w:tc>
          <w:tcPr>
            <w:tcW w:w="2545" w:type="dxa"/>
            <w:vMerge w:val="restart"/>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601CCA" w:rsidRPr="009E1A77">
              <w:rPr>
                <w:rFonts w:asciiTheme="minorEastAsia" w:eastAsiaTheme="minorEastAsia" w:hAnsiTheme="minorEastAsia" w:cs="宋体" w:hint="eastAsia"/>
                <w:sz w:val="18"/>
                <w:szCs w:val="18"/>
              </w:rPr>
              <w:t>-2009</w:t>
            </w:r>
          </w:p>
        </w:tc>
        <w:tc>
          <w:tcPr>
            <w:tcW w:w="2470" w:type="dxa"/>
            <w:noWrap/>
            <w:vAlign w:val="center"/>
          </w:tcPr>
          <w:p w:rsidR="00FD5A2A" w:rsidRPr="009E1A77" w:rsidRDefault="00FD5A2A" w:rsidP="009E1A77">
            <w:pPr>
              <w:snapToGrid w:val="0"/>
              <w:jc w:val="center"/>
              <w:rPr>
                <w:rFonts w:asciiTheme="minorEastAsia" w:eastAsiaTheme="minorEastAsia" w:hAnsiTheme="minorEastAsia"/>
                <w:bCs/>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2</w:t>
            </w:r>
          </w:p>
        </w:tc>
        <w:tc>
          <w:tcPr>
            <w:tcW w:w="3561" w:type="dxa"/>
            <w:noWrap/>
            <w:vAlign w:val="center"/>
          </w:tcPr>
          <w:p w:rsidR="00FD5A2A" w:rsidRPr="009E1A77" w:rsidRDefault="00FD5A2A" w:rsidP="009E1A77">
            <w:pPr>
              <w:widowControl/>
              <w:ind w:right="198"/>
              <w:jc w:val="center"/>
              <w:rPr>
                <w:rFonts w:asciiTheme="minorEastAsia" w:eastAsiaTheme="minorEastAsia" w:hAnsiTheme="minorEastAsia"/>
                <w:sz w:val="18"/>
                <w:szCs w:val="18"/>
              </w:rPr>
            </w:pPr>
            <w:r w:rsidRPr="009E1A77">
              <w:rPr>
                <w:rFonts w:asciiTheme="minorEastAsia" w:eastAsiaTheme="minorEastAsia" w:hAnsiTheme="minorEastAsia"/>
                <w:sz w:val="18"/>
                <w:szCs w:val="18"/>
              </w:rPr>
              <w:t>厚薄差</w:t>
            </w:r>
          </w:p>
        </w:tc>
        <w:tc>
          <w:tcPr>
            <w:tcW w:w="2545" w:type="dxa"/>
            <w:vMerge/>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p>
        </w:tc>
        <w:tc>
          <w:tcPr>
            <w:tcW w:w="2470" w:type="dxa"/>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3</w:t>
            </w:r>
          </w:p>
        </w:tc>
        <w:tc>
          <w:tcPr>
            <w:tcW w:w="3561" w:type="dxa"/>
            <w:noWrap/>
            <w:vAlign w:val="center"/>
          </w:tcPr>
          <w:p w:rsidR="00FD5A2A" w:rsidRPr="009E1A77" w:rsidRDefault="00FD5A2A" w:rsidP="009E1A77">
            <w:pPr>
              <w:ind w:right="198"/>
              <w:jc w:val="center"/>
              <w:rPr>
                <w:rFonts w:asciiTheme="minorEastAsia" w:eastAsiaTheme="minorEastAsia" w:hAnsiTheme="minorEastAsia"/>
                <w:sz w:val="18"/>
                <w:szCs w:val="18"/>
              </w:rPr>
            </w:pPr>
            <w:r w:rsidRPr="009E1A77">
              <w:rPr>
                <w:rFonts w:asciiTheme="minorEastAsia" w:eastAsiaTheme="minorEastAsia" w:hAnsiTheme="minorEastAsia"/>
                <w:sz w:val="18"/>
                <w:szCs w:val="18"/>
              </w:rPr>
              <w:t>点状缺陷</w:t>
            </w:r>
          </w:p>
        </w:tc>
        <w:tc>
          <w:tcPr>
            <w:tcW w:w="2545" w:type="dxa"/>
            <w:vMerge/>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p>
        </w:tc>
        <w:tc>
          <w:tcPr>
            <w:tcW w:w="2470" w:type="dxa"/>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4</w:t>
            </w:r>
          </w:p>
        </w:tc>
        <w:tc>
          <w:tcPr>
            <w:tcW w:w="3561" w:type="dxa"/>
            <w:noWrap/>
            <w:vAlign w:val="center"/>
          </w:tcPr>
          <w:p w:rsidR="00FD5A2A" w:rsidRPr="009E1A77" w:rsidRDefault="00FD5A2A" w:rsidP="009E1A77">
            <w:pPr>
              <w:widowControl/>
              <w:ind w:right="198"/>
              <w:jc w:val="center"/>
              <w:rPr>
                <w:rFonts w:asciiTheme="minorEastAsia" w:eastAsiaTheme="minorEastAsia" w:hAnsiTheme="minorEastAsia"/>
                <w:sz w:val="18"/>
                <w:szCs w:val="18"/>
              </w:rPr>
            </w:pPr>
            <w:r w:rsidRPr="009E1A77">
              <w:rPr>
                <w:rFonts w:asciiTheme="minorEastAsia" w:eastAsiaTheme="minorEastAsia" w:hAnsiTheme="minorEastAsia"/>
                <w:sz w:val="18"/>
                <w:szCs w:val="18"/>
              </w:rPr>
              <w:t>点状缺陷密集度</w:t>
            </w:r>
          </w:p>
        </w:tc>
        <w:tc>
          <w:tcPr>
            <w:tcW w:w="2545" w:type="dxa"/>
            <w:vMerge/>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p>
        </w:tc>
        <w:tc>
          <w:tcPr>
            <w:tcW w:w="2470" w:type="dxa"/>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5</w:t>
            </w:r>
          </w:p>
        </w:tc>
        <w:tc>
          <w:tcPr>
            <w:tcW w:w="3561" w:type="dxa"/>
            <w:noWrap/>
            <w:vAlign w:val="center"/>
          </w:tcPr>
          <w:p w:rsidR="00FD5A2A" w:rsidRPr="009E1A77" w:rsidRDefault="00FD5A2A" w:rsidP="009E1A77">
            <w:pPr>
              <w:widowControl/>
              <w:ind w:right="198"/>
              <w:jc w:val="center"/>
              <w:rPr>
                <w:rFonts w:asciiTheme="minorEastAsia" w:eastAsiaTheme="minorEastAsia" w:hAnsiTheme="minorEastAsia" w:cs="宋体"/>
                <w:sz w:val="18"/>
                <w:szCs w:val="18"/>
              </w:rPr>
            </w:pPr>
            <w:r w:rsidRPr="009E1A77">
              <w:rPr>
                <w:rFonts w:asciiTheme="minorEastAsia" w:eastAsiaTheme="minorEastAsia" w:hAnsiTheme="minorEastAsia" w:cs="宋体"/>
                <w:sz w:val="18"/>
                <w:szCs w:val="18"/>
              </w:rPr>
              <w:t>线道</w:t>
            </w:r>
          </w:p>
        </w:tc>
        <w:tc>
          <w:tcPr>
            <w:tcW w:w="2545" w:type="dxa"/>
            <w:vMerge/>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p>
        </w:tc>
        <w:tc>
          <w:tcPr>
            <w:tcW w:w="2470" w:type="dxa"/>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6</w:t>
            </w:r>
          </w:p>
        </w:tc>
        <w:tc>
          <w:tcPr>
            <w:tcW w:w="3561" w:type="dxa"/>
            <w:noWrap/>
            <w:vAlign w:val="center"/>
          </w:tcPr>
          <w:p w:rsidR="00FD5A2A" w:rsidRPr="009E1A77" w:rsidRDefault="00FD5A2A" w:rsidP="009E1A77">
            <w:pPr>
              <w:widowControl/>
              <w:ind w:right="198"/>
              <w:jc w:val="center"/>
              <w:rPr>
                <w:rFonts w:asciiTheme="minorEastAsia" w:eastAsiaTheme="minorEastAsia" w:hAnsiTheme="minorEastAsia" w:cs="宋体"/>
                <w:sz w:val="18"/>
                <w:szCs w:val="18"/>
              </w:rPr>
            </w:pPr>
            <w:r w:rsidRPr="009E1A77">
              <w:rPr>
                <w:rFonts w:asciiTheme="minorEastAsia" w:eastAsiaTheme="minorEastAsia" w:hAnsiTheme="minorEastAsia" w:cs="宋体"/>
                <w:sz w:val="18"/>
                <w:szCs w:val="18"/>
              </w:rPr>
              <w:t>裂纹</w:t>
            </w:r>
          </w:p>
        </w:tc>
        <w:tc>
          <w:tcPr>
            <w:tcW w:w="2545" w:type="dxa"/>
            <w:vMerge/>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p>
        </w:tc>
        <w:tc>
          <w:tcPr>
            <w:tcW w:w="2470" w:type="dxa"/>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bl>
    <w:p w:rsidR="00CA21AD" w:rsidRDefault="00CA21AD" w:rsidP="00CA21AD">
      <w:pPr>
        <w:jc w:val="center"/>
      </w:pPr>
      <w:r>
        <w:br w:type="page"/>
      </w:r>
      <w:r>
        <w:rPr>
          <w:rFonts w:ascii="宋体" w:hAnsi="宋体" w:hint="eastAsia"/>
          <w:bCs/>
          <w:color w:val="000000"/>
          <w:sz w:val="18"/>
          <w:szCs w:val="18"/>
        </w:rPr>
        <w:lastRenderedPageBreak/>
        <w:t>表2 （续）</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561"/>
        <w:gridCol w:w="2545"/>
        <w:gridCol w:w="2470"/>
      </w:tblGrid>
      <w:tr w:rsidR="00CA21AD" w:rsidRPr="009E1A77" w:rsidTr="00CA21AD">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CA21AD" w:rsidRPr="009E1A77" w:rsidRDefault="00CA21AD" w:rsidP="004E416B">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序号</w:t>
            </w:r>
          </w:p>
        </w:tc>
        <w:tc>
          <w:tcPr>
            <w:tcW w:w="3561" w:type="dxa"/>
            <w:tcBorders>
              <w:top w:val="single" w:sz="4" w:space="0" w:color="auto"/>
              <w:left w:val="single" w:sz="4" w:space="0" w:color="auto"/>
              <w:bottom w:val="single" w:sz="4" w:space="0" w:color="auto"/>
              <w:right w:val="single" w:sz="4" w:space="0" w:color="auto"/>
            </w:tcBorders>
            <w:noWrap/>
            <w:vAlign w:val="center"/>
          </w:tcPr>
          <w:p w:rsidR="00CA21AD" w:rsidRPr="00CA21AD" w:rsidRDefault="00CA21AD" w:rsidP="00CA21AD">
            <w:pPr>
              <w:widowControl/>
              <w:ind w:right="198"/>
              <w:jc w:val="center"/>
              <w:rPr>
                <w:rFonts w:asciiTheme="minorEastAsia" w:eastAsiaTheme="minorEastAsia" w:hAnsiTheme="minorEastAsia" w:cs="宋体"/>
                <w:sz w:val="18"/>
                <w:szCs w:val="18"/>
              </w:rPr>
            </w:pPr>
            <w:r w:rsidRPr="00CA21AD">
              <w:rPr>
                <w:rFonts w:asciiTheme="minorEastAsia" w:eastAsiaTheme="minorEastAsia" w:hAnsiTheme="minorEastAsia" w:cs="宋体"/>
                <w:sz w:val="18"/>
                <w:szCs w:val="18"/>
              </w:rPr>
              <w:t>检验项目</w:t>
            </w:r>
          </w:p>
        </w:tc>
        <w:tc>
          <w:tcPr>
            <w:tcW w:w="2545" w:type="dxa"/>
            <w:vMerge w:val="restart"/>
            <w:tcBorders>
              <w:top w:val="single" w:sz="4" w:space="0" w:color="auto"/>
              <w:left w:val="single" w:sz="4" w:space="0" w:color="auto"/>
              <w:bottom w:val="single" w:sz="4" w:space="0" w:color="auto"/>
              <w:right w:val="single" w:sz="4" w:space="0" w:color="auto"/>
            </w:tcBorders>
            <w:noWrap/>
            <w:vAlign w:val="center"/>
          </w:tcPr>
          <w:p w:rsidR="00CA21AD" w:rsidRPr="009E1A77" w:rsidRDefault="00CA21AD" w:rsidP="00CA21AD">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hint="eastAsia"/>
                <w:bCs/>
                <w:color w:val="000000"/>
                <w:sz w:val="18"/>
                <w:szCs w:val="18"/>
              </w:rPr>
              <w:t>判定依据</w:t>
            </w:r>
          </w:p>
        </w:tc>
        <w:tc>
          <w:tcPr>
            <w:tcW w:w="2470" w:type="dxa"/>
            <w:tcBorders>
              <w:top w:val="single" w:sz="4" w:space="0" w:color="auto"/>
              <w:left w:val="single" w:sz="4" w:space="0" w:color="auto"/>
              <w:bottom w:val="single" w:sz="4" w:space="0" w:color="auto"/>
              <w:right w:val="single" w:sz="4" w:space="0" w:color="auto"/>
            </w:tcBorders>
            <w:noWrap/>
            <w:vAlign w:val="center"/>
          </w:tcPr>
          <w:p w:rsidR="00CA21AD" w:rsidRPr="00CA21AD" w:rsidRDefault="00CA21AD" w:rsidP="00CA21AD">
            <w:pPr>
              <w:snapToGrid w:val="0"/>
              <w:jc w:val="center"/>
              <w:rPr>
                <w:rFonts w:asciiTheme="minorEastAsia" w:eastAsiaTheme="minorEastAsia" w:hAnsiTheme="minorEastAsia" w:cs="宋体"/>
                <w:sz w:val="18"/>
                <w:szCs w:val="18"/>
              </w:rPr>
            </w:pPr>
            <w:r w:rsidRPr="00CA21AD">
              <w:rPr>
                <w:rFonts w:asciiTheme="minorEastAsia" w:eastAsiaTheme="minorEastAsia" w:hAnsiTheme="minorEastAsia" w:cs="宋体" w:hint="eastAsia"/>
                <w:sz w:val="18"/>
                <w:szCs w:val="18"/>
              </w:rPr>
              <w:t>检验方法</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bCs/>
                <w:color w:val="000000"/>
                <w:sz w:val="18"/>
                <w:szCs w:val="18"/>
              </w:rPr>
              <w:t>7</w:t>
            </w:r>
          </w:p>
        </w:tc>
        <w:tc>
          <w:tcPr>
            <w:tcW w:w="3561" w:type="dxa"/>
            <w:noWrap/>
            <w:vAlign w:val="center"/>
          </w:tcPr>
          <w:p w:rsidR="00FD5A2A" w:rsidRPr="009E1A77" w:rsidRDefault="00FD5A2A" w:rsidP="009E1A77">
            <w:pPr>
              <w:widowControl/>
              <w:ind w:right="198"/>
              <w:jc w:val="center"/>
              <w:rPr>
                <w:rFonts w:asciiTheme="minorEastAsia" w:eastAsiaTheme="minorEastAsia" w:hAnsiTheme="minorEastAsia" w:cs="宋体"/>
                <w:sz w:val="18"/>
                <w:szCs w:val="18"/>
              </w:rPr>
            </w:pPr>
            <w:r w:rsidRPr="009E1A77">
              <w:rPr>
                <w:rFonts w:asciiTheme="minorEastAsia" w:eastAsiaTheme="minorEastAsia" w:hAnsiTheme="minorEastAsia" w:cs="宋体" w:hint="eastAsia"/>
                <w:sz w:val="18"/>
                <w:szCs w:val="18"/>
              </w:rPr>
              <w:t>光学变形</w:t>
            </w:r>
          </w:p>
        </w:tc>
        <w:tc>
          <w:tcPr>
            <w:tcW w:w="2545" w:type="dxa"/>
            <w:vMerge w:val="restart"/>
            <w:noWrap/>
            <w:vAlign w:val="center"/>
          </w:tcPr>
          <w:p w:rsidR="00FD5A2A" w:rsidRPr="009E1A77" w:rsidRDefault="00781621"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11614-2009</w:t>
            </w:r>
          </w:p>
        </w:tc>
        <w:tc>
          <w:tcPr>
            <w:tcW w:w="2470" w:type="dxa"/>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hint="eastAsia"/>
                <w:bCs/>
                <w:color w:val="000000"/>
                <w:sz w:val="18"/>
                <w:szCs w:val="18"/>
              </w:rPr>
              <w:t>8</w:t>
            </w:r>
          </w:p>
        </w:tc>
        <w:tc>
          <w:tcPr>
            <w:tcW w:w="3561" w:type="dxa"/>
            <w:noWrap/>
            <w:vAlign w:val="center"/>
          </w:tcPr>
          <w:p w:rsidR="00FD5A2A" w:rsidRPr="009E1A77" w:rsidRDefault="00FD5A2A" w:rsidP="009E1A77">
            <w:pPr>
              <w:widowControl/>
              <w:ind w:right="198"/>
              <w:jc w:val="center"/>
              <w:rPr>
                <w:rFonts w:asciiTheme="minorEastAsia" w:eastAsiaTheme="minorEastAsia" w:hAnsiTheme="minorEastAsia" w:cs="宋体"/>
                <w:sz w:val="18"/>
                <w:szCs w:val="18"/>
              </w:rPr>
            </w:pPr>
            <w:r w:rsidRPr="009E1A77">
              <w:rPr>
                <w:rFonts w:asciiTheme="minorEastAsia" w:eastAsiaTheme="minorEastAsia" w:hAnsiTheme="minorEastAsia" w:cs="宋体" w:hint="eastAsia"/>
                <w:sz w:val="18"/>
                <w:szCs w:val="18"/>
              </w:rPr>
              <w:t>弯曲度</w:t>
            </w:r>
          </w:p>
        </w:tc>
        <w:tc>
          <w:tcPr>
            <w:tcW w:w="2545" w:type="dxa"/>
            <w:vMerge/>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p>
        </w:tc>
        <w:tc>
          <w:tcPr>
            <w:tcW w:w="2470" w:type="dxa"/>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r w:rsidR="00FD5A2A" w:rsidRPr="00221D17" w:rsidTr="009E1A77">
        <w:trPr>
          <w:jc w:val="center"/>
        </w:trPr>
        <w:tc>
          <w:tcPr>
            <w:tcW w:w="720" w:type="dxa"/>
            <w:noWrap/>
            <w:vAlign w:val="center"/>
          </w:tcPr>
          <w:p w:rsidR="00FD5A2A" w:rsidRPr="009E1A77" w:rsidRDefault="00FD5A2A" w:rsidP="009E1A77">
            <w:pPr>
              <w:snapToGrid w:val="0"/>
              <w:spacing w:line="440" w:lineRule="exact"/>
              <w:jc w:val="center"/>
              <w:rPr>
                <w:rFonts w:asciiTheme="minorEastAsia" w:eastAsiaTheme="minorEastAsia" w:hAnsiTheme="minorEastAsia"/>
                <w:bCs/>
                <w:color w:val="000000"/>
                <w:sz w:val="18"/>
                <w:szCs w:val="18"/>
              </w:rPr>
            </w:pPr>
            <w:r w:rsidRPr="009E1A77">
              <w:rPr>
                <w:rFonts w:asciiTheme="minorEastAsia" w:eastAsiaTheme="minorEastAsia" w:hAnsiTheme="minorEastAsia" w:hint="eastAsia"/>
                <w:bCs/>
                <w:color w:val="000000"/>
                <w:sz w:val="18"/>
                <w:szCs w:val="18"/>
              </w:rPr>
              <w:t>9</w:t>
            </w:r>
          </w:p>
        </w:tc>
        <w:tc>
          <w:tcPr>
            <w:tcW w:w="3561" w:type="dxa"/>
            <w:noWrap/>
            <w:vAlign w:val="center"/>
          </w:tcPr>
          <w:p w:rsidR="00FD5A2A" w:rsidRPr="009E1A77" w:rsidRDefault="00FD5A2A" w:rsidP="00D72ADC">
            <w:pPr>
              <w:widowControl/>
              <w:ind w:right="198"/>
              <w:jc w:val="center"/>
              <w:rPr>
                <w:rFonts w:asciiTheme="minorEastAsia" w:eastAsiaTheme="minorEastAsia" w:hAnsiTheme="minorEastAsia" w:cs="宋体"/>
                <w:sz w:val="18"/>
                <w:szCs w:val="18"/>
              </w:rPr>
            </w:pPr>
            <w:r w:rsidRPr="009E1A77">
              <w:rPr>
                <w:rFonts w:asciiTheme="minorEastAsia" w:eastAsiaTheme="minorEastAsia" w:hAnsiTheme="minorEastAsia" w:cs="宋体" w:hint="eastAsia"/>
                <w:sz w:val="18"/>
                <w:szCs w:val="18"/>
              </w:rPr>
              <w:t>无色透明平板玻璃可见光透射比</w:t>
            </w:r>
          </w:p>
        </w:tc>
        <w:tc>
          <w:tcPr>
            <w:tcW w:w="2545" w:type="dxa"/>
            <w:vMerge/>
            <w:noWrap/>
            <w:vAlign w:val="center"/>
          </w:tcPr>
          <w:p w:rsidR="00FD5A2A" w:rsidRPr="009E1A77" w:rsidRDefault="00FD5A2A" w:rsidP="009E1A77">
            <w:pPr>
              <w:snapToGrid w:val="0"/>
              <w:jc w:val="center"/>
              <w:rPr>
                <w:rFonts w:asciiTheme="minorEastAsia" w:eastAsiaTheme="minorEastAsia" w:hAnsiTheme="minorEastAsia"/>
                <w:bCs/>
                <w:color w:val="000000"/>
                <w:sz w:val="18"/>
                <w:szCs w:val="18"/>
              </w:rPr>
            </w:pPr>
          </w:p>
        </w:tc>
        <w:tc>
          <w:tcPr>
            <w:tcW w:w="2470" w:type="dxa"/>
            <w:noWrap/>
            <w:vAlign w:val="center"/>
          </w:tcPr>
          <w:p w:rsidR="00C539C4" w:rsidRPr="009E1A77" w:rsidRDefault="00FD5A2A" w:rsidP="009E1A77">
            <w:pPr>
              <w:jc w:val="center"/>
              <w:rPr>
                <w:rFonts w:asciiTheme="minorEastAsia" w:eastAsiaTheme="minorEastAsia" w:hAnsiTheme="minorEastAsia" w:cs="宋体"/>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/T 2680</w:t>
            </w:r>
            <w:r w:rsidR="00BC2FF0" w:rsidRPr="009E1A77">
              <w:rPr>
                <w:rFonts w:asciiTheme="minorEastAsia" w:eastAsiaTheme="minorEastAsia" w:hAnsiTheme="minorEastAsia" w:cs="宋体" w:hint="eastAsia"/>
                <w:sz w:val="18"/>
                <w:szCs w:val="18"/>
              </w:rPr>
              <w:t>-1994</w:t>
            </w:r>
          </w:p>
          <w:p w:rsidR="00FD5A2A" w:rsidRPr="009E1A77" w:rsidRDefault="00FD5A2A" w:rsidP="009E1A77">
            <w:pPr>
              <w:jc w:val="center"/>
              <w:rPr>
                <w:rFonts w:asciiTheme="minorEastAsia" w:eastAsiaTheme="minorEastAsia" w:hAnsiTheme="minorEastAsia" w:cs="宋体"/>
                <w:sz w:val="18"/>
                <w:szCs w:val="18"/>
              </w:rPr>
            </w:pPr>
            <w:r w:rsidRPr="009E1A77">
              <w:rPr>
                <w:rFonts w:asciiTheme="minorEastAsia" w:eastAsiaTheme="minorEastAsia" w:hAnsiTheme="minorEastAsia" w:cs="宋体"/>
                <w:sz w:val="18"/>
                <w:szCs w:val="18"/>
              </w:rPr>
              <w:t>GB</w:t>
            </w:r>
            <w:r w:rsidRPr="009E1A77">
              <w:rPr>
                <w:rFonts w:asciiTheme="minorEastAsia" w:eastAsiaTheme="minorEastAsia" w:hAnsiTheme="minorEastAsia" w:cs="宋体" w:hint="eastAsia"/>
                <w:sz w:val="18"/>
                <w:szCs w:val="18"/>
              </w:rPr>
              <w:t xml:space="preserve"> 11614</w:t>
            </w:r>
            <w:r w:rsidR="00BC2FF0" w:rsidRPr="009E1A77">
              <w:rPr>
                <w:rFonts w:asciiTheme="minorEastAsia" w:eastAsiaTheme="minorEastAsia" w:hAnsiTheme="minorEastAsia" w:cs="宋体" w:hint="eastAsia"/>
                <w:sz w:val="18"/>
                <w:szCs w:val="18"/>
              </w:rPr>
              <w:t>-2009</w:t>
            </w:r>
          </w:p>
        </w:tc>
      </w:tr>
    </w:tbl>
    <w:p w:rsidR="001E4729" w:rsidRPr="00CA5A1D" w:rsidRDefault="001E4729" w:rsidP="0008650B">
      <w:pPr>
        <w:snapToGrid w:val="0"/>
        <w:spacing w:line="300" w:lineRule="exact"/>
        <w:ind w:firstLineChars="200" w:firstLine="360"/>
        <w:rPr>
          <w:rFonts w:ascii="宋体" w:hAnsi="宋体"/>
          <w:bCs/>
          <w:color w:val="000000"/>
          <w:sz w:val="18"/>
          <w:szCs w:val="18"/>
        </w:rPr>
      </w:pPr>
      <w:r w:rsidRPr="0007469C">
        <w:rPr>
          <w:rFonts w:ascii="宋体" w:hAnsi="宋体"/>
          <w:bCs/>
          <w:color w:val="000000"/>
          <w:sz w:val="18"/>
          <w:szCs w:val="18"/>
        </w:rPr>
        <w:t>注：上表</w:t>
      </w:r>
      <w:r w:rsidRPr="00AB69E7">
        <w:rPr>
          <w:rFonts w:ascii="宋体" w:hAnsi="宋体"/>
          <w:bCs/>
          <w:color w:val="000000"/>
          <w:sz w:val="18"/>
          <w:szCs w:val="18"/>
        </w:rPr>
        <w:t>所列检验项目是标准规定的，重点涉及健康、安全、节能、</w:t>
      </w:r>
      <w:bookmarkStart w:id="0" w:name="_GoBack"/>
      <w:bookmarkEnd w:id="0"/>
      <w:r w:rsidRPr="00AB69E7">
        <w:rPr>
          <w:rFonts w:ascii="宋体" w:hAnsi="宋体"/>
          <w:bCs/>
          <w:color w:val="000000"/>
          <w:sz w:val="18"/>
          <w:szCs w:val="18"/>
        </w:rPr>
        <w:t>环保以及消费者、有关组织反映有质量问题的重要项目。</w:t>
      </w:r>
    </w:p>
    <w:p w:rsidR="001E4729" w:rsidRPr="0008650B" w:rsidRDefault="001E4729" w:rsidP="009E1A77">
      <w:pPr>
        <w:spacing w:line="440" w:lineRule="exact"/>
        <w:ind w:firstLineChars="200" w:firstLine="420"/>
        <w:rPr>
          <w:rFonts w:ascii="宋体" w:hAnsi="宋体"/>
          <w:color w:val="000000"/>
          <w:szCs w:val="21"/>
        </w:rPr>
      </w:pPr>
      <w:r w:rsidRPr="0008650B">
        <w:rPr>
          <w:rFonts w:ascii="宋体" w:hAnsi="宋体" w:hint="eastAsia"/>
          <w:color w:val="000000"/>
          <w:szCs w:val="21"/>
        </w:rPr>
        <w:t>检验方法包括相关产品标准及试验方法标准。</w:t>
      </w:r>
    </w:p>
    <w:p w:rsidR="00DB64FE" w:rsidRPr="0008650B" w:rsidRDefault="001E4729" w:rsidP="00770372">
      <w:pPr>
        <w:spacing w:line="440" w:lineRule="exact"/>
        <w:ind w:firstLineChars="200" w:firstLine="420"/>
        <w:rPr>
          <w:rFonts w:ascii="宋体" w:hAnsi="宋体"/>
          <w:color w:val="000000"/>
          <w:szCs w:val="21"/>
        </w:rPr>
      </w:pPr>
      <w:r w:rsidRPr="0008650B">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647E31" w:rsidRPr="00647E31" w:rsidRDefault="00647E31" w:rsidP="009705A3">
      <w:pPr>
        <w:snapToGrid w:val="0"/>
        <w:spacing w:line="440" w:lineRule="exact"/>
        <w:rPr>
          <w:rFonts w:ascii="宋体" w:hAnsi="宋体"/>
          <w:color w:val="000000"/>
          <w:szCs w:val="21"/>
        </w:rPr>
      </w:pPr>
    </w:p>
    <w:p w:rsidR="001E4729" w:rsidRDefault="001E4729" w:rsidP="009705A3">
      <w:pPr>
        <w:adjustRightInd w:val="0"/>
        <w:snapToGrid w:val="0"/>
        <w:spacing w:line="440" w:lineRule="exact"/>
        <w:rPr>
          <w:rFonts w:ascii="黑体" w:eastAsia="黑体" w:hAnsi="黑体"/>
          <w:b/>
          <w:szCs w:val="21"/>
        </w:rPr>
      </w:pPr>
      <w:r>
        <w:rPr>
          <w:rFonts w:ascii="黑体" w:eastAsia="黑体" w:hAnsi="黑体" w:hint="eastAsia"/>
          <w:b/>
          <w:szCs w:val="21"/>
        </w:rPr>
        <w:t>3 判定规则</w:t>
      </w:r>
    </w:p>
    <w:p w:rsidR="001E4729" w:rsidRPr="0070658D" w:rsidRDefault="001E4729" w:rsidP="009705A3">
      <w:pPr>
        <w:snapToGrid w:val="0"/>
        <w:spacing w:line="440" w:lineRule="exact"/>
        <w:rPr>
          <w:rFonts w:ascii="宋体" w:hAnsi="宋体"/>
          <w:b/>
          <w:bCs/>
          <w:color w:val="000000"/>
          <w:szCs w:val="21"/>
        </w:rPr>
      </w:pPr>
      <w:r w:rsidRPr="0070658D">
        <w:rPr>
          <w:rFonts w:ascii="宋体" w:hAnsi="宋体" w:hint="eastAsia"/>
          <w:b/>
          <w:bCs/>
          <w:color w:val="000000"/>
          <w:szCs w:val="21"/>
        </w:rPr>
        <w:t>3.1依据标准</w:t>
      </w:r>
    </w:p>
    <w:p w:rsidR="00EB023B" w:rsidRPr="00485285" w:rsidRDefault="00EB023B" w:rsidP="00736D00">
      <w:pPr>
        <w:snapToGrid w:val="0"/>
        <w:spacing w:line="420" w:lineRule="exact"/>
        <w:ind w:firstLineChars="200" w:firstLine="420"/>
        <w:rPr>
          <w:rFonts w:ascii="宋体" w:hAnsi="宋体"/>
          <w:bCs/>
          <w:szCs w:val="21"/>
        </w:rPr>
      </w:pPr>
      <w:r w:rsidRPr="00485285">
        <w:rPr>
          <w:rFonts w:ascii="宋体" w:hAnsi="宋体"/>
          <w:bCs/>
          <w:szCs w:val="21"/>
        </w:rPr>
        <w:t>GB</w:t>
      </w:r>
      <w:r w:rsidRPr="00485285">
        <w:rPr>
          <w:rFonts w:ascii="宋体" w:hAnsi="宋体" w:hint="eastAsia"/>
          <w:bCs/>
          <w:szCs w:val="21"/>
        </w:rPr>
        <w:t xml:space="preserve"> 11614</w:t>
      </w:r>
      <w:r w:rsidR="00722441" w:rsidRPr="00485285">
        <w:rPr>
          <w:rFonts w:ascii="宋体" w:hAnsi="宋体" w:hint="eastAsia"/>
          <w:bCs/>
          <w:szCs w:val="21"/>
        </w:rPr>
        <w:t>-2009</w:t>
      </w:r>
      <w:r w:rsidRPr="00485285">
        <w:rPr>
          <w:rFonts w:ascii="宋体" w:hAnsi="宋体"/>
          <w:bCs/>
          <w:szCs w:val="21"/>
        </w:rPr>
        <w:t>平板玻璃</w:t>
      </w:r>
    </w:p>
    <w:p w:rsidR="00EB023B" w:rsidRPr="00863AAD" w:rsidRDefault="00EB023B" w:rsidP="00736D00">
      <w:pPr>
        <w:spacing w:line="420" w:lineRule="exact"/>
        <w:ind w:firstLineChars="200" w:firstLine="420"/>
        <w:rPr>
          <w:rFonts w:ascii="宋体" w:hAnsi="宋体"/>
          <w:color w:val="000000"/>
          <w:szCs w:val="21"/>
        </w:rPr>
      </w:pPr>
      <w:r w:rsidRPr="00863AAD">
        <w:rPr>
          <w:rFonts w:ascii="宋体" w:hAnsi="宋体"/>
          <w:color w:val="000000"/>
          <w:szCs w:val="21"/>
        </w:rPr>
        <w:t xml:space="preserve">GB/T </w:t>
      </w:r>
      <w:r w:rsidRPr="00863AAD">
        <w:rPr>
          <w:rFonts w:ascii="宋体" w:hAnsi="宋体" w:hint="eastAsia"/>
          <w:color w:val="000000"/>
          <w:szCs w:val="21"/>
        </w:rPr>
        <w:t>2680</w:t>
      </w:r>
      <w:r w:rsidR="00722441" w:rsidRPr="00863AAD">
        <w:rPr>
          <w:rFonts w:ascii="宋体" w:hAnsi="宋体" w:hint="eastAsia"/>
          <w:color w:val="000000"/>
          <w:szCs w:val="21"/>
        </w:rPr>
        <w:t>-1994</w:t>
      </w:r>
      <w:r w:rsidRPr="00863AAD">
        <w:rPr>
          <w:rFonts w:ascii="宋体" w:hAnsi="宋体"/>
          <w:color w:val="000000"/>
          <w:szCs w:val="21"/>
        </w:rPr>
        <w:t>建筑玻璃</w:t>
      </w:r>
      <w:r w:rsidRPr="00863AAD">
        <w:rPr>
          <w:rFonts w:ascii="宋体" w:hAnsi="宋体" w:hint="eastAsia"/>
          <w:color w:val="000000"/>
          <w:szCs w:val="21"/>
        </w:rPr>
        <w:t xml:space="preserve"> 可见光透射比、太阳光直接透射比、太阳能总透射比、紫外线透射比及有关窗玻璃参数的测定</w:t>
      </w:r>
    </w:p>
    <w:p w:rsidR="00EB023B" w:rsidRPr="00571E78" w:rsidRDefault="00EB023B" w:rsidP="00736D00">
      <w:pPr>
        <w:snapToGrid w:val="0"/>
        <w:spacing w:line="420" w:lineRule="exact"/>
        <w:ind w:firstLineChars="200" w:firstLine="420"/>
        <w:rPr>
          <w:rFonts w:ascii="宋体" w:hAnsi="宋体"/>
          <w:bCs/>
          <w:color w:val="000000"/>
          <w:szCs w:val="21"/>
        </w:rPr>
      </w:pPr>
      <w:r w:rsidRPr="00571E78">
        <w:rPr>
          <w:rFonts w:ascii="宋体" w:hAnsi="宋体"/>
          <w:bCs/>
          <w:color w:val="000000"/>
          <w:szCs w:val="21"/>
        </w:rPr>
        <w:t xml:space="preserve">CCGF </w:t>
      </w:r>
      <w:r w:rsidRPr="00571E78">
        <w:rPr>
          <w:rFonts w:ascii="宋体" w:hAnsi="宋体" w:hint="eastAsia"/>
          <w:bCs/>
          <w:color w:val="000000"/>
          <w:szCs w:val="21"/>
        </w:rPr>
        <w:t>417.2</w:t>
      </w:r>
      <w:r w:rsidRPr="00571E78">
        <w:rPr>
          <w:rFonts w:ascii="宋体" w:hAnsi="宋体"/>
          <w:bCs/>
          <w:color w:val="000000"/>
          <w:szCs w:val="21"/>
        </w:rPr>
        <w:t>-2015</w:t>
      </w:r>
      <w:r w:rsidR="00785F6F">
        <w:rPr>
          <w:rFonts w:ascii="宋体" w:hAnsi="宋体" w:hint="eastAsia"/>
          <w:bCs/>
          <w:color w:val="000000"/>
          <w:szCs w:val="21"/>
        </w:rPr>
        <w:t xml:space="preserve"> 平板玻璃产品质量监督抽查实施规范</w:t>
      </w:r>
    </w:p>
    <w:p w:rsidR="004079AE" w:rsidRDefault="004079AE" w:rsidP="00736D00">
      <w:pPr>
        <w:snapToGrid w:val="0"/>
        <w:spacing w:line="420" w:lineRule="exact"/>
        <w:ind w:firstLineChars="200" w:firstLine="420"/>
        <w:rPr>
          <w:rFonts w:ascii="宋体" w:hAnsi="宋体"/>
          <w:color w:val="000000"/>
          <w:szCs w:val="21"/>
        </w:rPr>
      </w:pPr>
      <w:r>
        <w:rPr>
          <w:rFonts w:ascii="宋体" w:hAnsi="宋体" w:hint="eastAsia"/>
          <w:color w:val="000000"/>
          <w:szCs w:val="21"/>
        </w:rPr>
        <w:t>现行有效的企业标准、团体标准、地方标准及产品明示质量要求</w:t>
      </w:r>
    </w:p>
    <w:p w:rsidR="00DB64FE" w:rsidRPr="0007469C" w:rsidRDefault="00EB023B" w:rsidP="00736D00">
      <w:pPr>
        <w:snapToGrid w:val="0"/>
        <w:spacing w:line="420" w:lineRule="exact"/>
        <w:ind w:firstLineChars="200" w:firstLine="420"/>
        <w:rPr>
          <w:rFonts w:ascii="宋体" w:hAnsi="宋体"/>
          <w:bCs/>
          <w:color w:val="000000"/>
          <w:szCs w:val="21"/>
        </w:rPr>
      </w:pPr>
      <w:r w:rsidRPr="0007469C">
        <w:rPr>
          <w:rFonts w:ascii="宋体" w:hAnsi="宋体" w:hint="eastAsia"/>
          <w:bCs/>
          <w:color w:val="000000"/>
          <w:szCs w:val="21"/>
        </w:rPr>
        <w:t>相关的法律法规、部门规章和规范</w:t>
      </w:r>
    </w:p>
    <w:p w:rsidR="001E4729" w:rsidRPr="0070658D" w:rsidRDefault="001E4729" w:rsidP="00736D00">
      <w:pPr>
        <w:snapToGrid w:val="0"/>
        <w:spacing w:line="420" w:lineRule="exact"/>
        <w:rPr>
          <w:rFonts w:ascii="宋体" w:hAnsi="宋体"/>
          <w:b/>
          <w:color w:val="000000"/>
          <w:szCs w:val="21"/>
        </w:rPr>
      </w:pPr>
      <w:r w:rsidRPr="0007469C">
        <w:rPr>
          <w:rFonts w:ascii="宋体" w:hAnsi="宋体" w:hint="eastAsia"/>
          <w:b/>
          <w:color w:val="000000"/>
          <w:szCs w:val="21"/>
        </w:rPr>
        <w:t>3.2判定原则</w:t>
      </w:r>
    </w:p>
    <w:p w:rsidR="001E4729" w:rsidRDefault="00314724" w:rsidP="00736D00">
      <w:pPr>
        <w:snapToGrid w:val="0"/>
        <w:spacing w:line="420" w:lineRule="exact"/>
        <w:ind w:firstLineChars="200" w:firstLine="420"/>
        <w:rPr>
          <w:rFonts w:ascii="宋体" w:hAnsi="宋体"/>
          <w:color w:val="000000"/>
          <w:szCs w:val="21"/>
        </w:rPr>
      </w:pPr>
      <w:r>
        <w:rPr>
          <w:rFonts w:ascii="宋体" w:hAnsi="宋体" w:cs="宋体" w:hint="eastAsia"/>
        </w:rPr>
        <w:t>经检验，检验项目全部合格，判定为被抽查产品合格；检验项目中任一项或一项以上不合格，判定为</w:t>
      </w:r>
      <w:r w:rsidR="002B62ED" w:rsidRPr="0007469C">
        <w:rPr>
          <w:rFonts w:ascii="宋体" w:hAnsi="宋体" w:cs="宋体" w:hint="eastAsia"/>
        </w:rPr>
        <w:t>被</w:t>
      </w:r>
      <w:r>
        <w:rPr>
          <w:rFonts w:ascii="宋体" w:hAnsi="宋体" w:cs="宋体" w:hint="eastAsia"/>
        </w:rPr>
        <w:t>抽查产品不合格。</w:t>
      </w:r>
    </w:p>
    <w:p w:rsidR="001E4729" w:rsidRDefault="001E4729" w:rsidP="00736D00">
      <w:pPr>
        <w:snapToGrid w:val="0"/>
        <w:spacing w:line="420" w:lineRule="exact"/>
        <w:ind w:firstLineChars="199" w:firstLine="418"/>
        <w:rPr>
          <w:rFonts w:ascii="宋体" w:hAnsi="宋体"/>
          <w:color w:val="000000"/>
          <w:szCs w:val="21"/>
        </w:rPr>
      </w:pPr>
      <w:r>
        <w:rPr>
          <w:rFonts w:ascii="宋体" w:hAnsi="宋体" w:hint="eastAsia"/>
          <w:color w:val="000000"/>
          <w:szCs w:val="21"/>
        </w:rPr>
        <w:t>若被检产品明示的质量要求高于本细则中检验项目依据的标准要求时，应按被检产品明示的质量要求判定。</w:t>
      </w:r>
    </w:p>
    <w:p w:rsidR="001E4729" w:rsidRDefault="001E4729" w:rsidP="00736D00">
      <w:pPr>
        <w:snapToGrid w:val="0"/>
        <w:spacing w:line="420" w:lineRule="exact"/>
        <w:ind w:firstLineChars="199" w:firstLine="418"/>
        <w:rPr>
          <w:rFonts w:ascii="宋体" w:hAnsi="宋体"/>
          <w:color w:val="000000"/>
          <w:szCs w:val="21"/>
        </w:rPr>
      </w:pPr>
      <w:r>
        <w:rPr>
          <w:rFonts w:ascii="宋体" w:hAnsi="宋体" w:hint="eastAsia"/>
          <w:color w:val="000000"/>
          <w:szCs w:val="21"/>
        </w:rPr>
        <w:t>若被检产品明示的质量要求低于本细则中检验项目依据的强制性标准要求时，应按照强制性标准要求判定。</w:t>
      </w:r>
    </w:p>
    <w:p w:rsidR="001E4729" w:rsidRPr="00936209" w:rsidRDefault="001E4729" w:rsidP="00736D00">
      <w:pPr>
        <w:snapToGrid w:val="0"/>
        <w:spacing w:line="420" w:lineRule="exact"/>
        <w:ind w:firstLineChars="199" w:firstLine="418"/>
        <w:rPr>
          <w:rFonts w:ascii="宋体" w:hAnsi="宋体"/>
          <w:szCs w:val="21"/>
        </w:rPr>
      </w:pPr>
      <w:r w:rsidRPr="00936209">
        <w:rPr>
          <w:rFonts w:ascii="宋体" w:hAnsi="宋体" w:hint="eastAsia"/>
          <w:szCs w:val="21"/>
        </w:rPr>
        <w:t>若被检产品明示的质量要求低于或包含细则中检验项目依据的推荐性标准要求时，应以被检产品明示的质量要求判定，但应在检验报告备注中进行说明。</w:t>
      </w:r>
    </w:p>
    <w:p w:rsidR="001E4729" w:rsidRDefault="001E4729" w:rsidP="00736D00">
      <w:pPr>
        <w:snapToGrid w:val="0"/>
        <w:spacing w:line="420" w:lineRule="exact"/>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若被检产品明示的质量要求缺少本细则中检验项目依据的强制性标准要求时，应按照强制性标准要求判定。</w:t>
      </w:r>
    </w:p>
    <w:p w:rsidR="001E4729" w:rsidRDefault="001E4729" w:rsidP="00736D00">
      <w:pPr>
        <w:snapToGrid w:val="0"/>
        <w:spacing w:line="420" w:lineRule="exact"/>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若被检产品明示的质量要求缺少本细则中检验项目依据的推荐性标准要求时，该项目不参与判定，但应在检验报告备注中进行说明。</w:t>
      </w:r>
    </w:p>
    <w:sectPr w:rsidR="001E4729" w:rsidSect="009E2FDA">
      <w:footerReference w:type="first" r:id="rId10"/>
      <w:pgSz w:w="11906" w:h="16838" w:code="9"/>
      <w:pgMar w:top="1985" w:right="1361" w:bottom="1361" w:left="1588" w:header="851" w:footer="992" w:gutter="0"/>
      <w:pgNumType w:start="1"/>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381" w:rsidRDefault="00757381">
      <w:r>
        <w:separator/>
      </w:r>
    </w:p>
  </w:endnote>
  <w:endnote w:type="continuationSeparator" w:id="1">
    <w:p w:rsidR="00757381" w:rsidRDefault="00757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EC" w:rsidRDefault="0091440A">
    <w:pPr>
      <w:pStyle w:val="a6"/>
      <w:framePr w:wrap="around" w:vAnchor="text" w:hAnchor="margin" w:xAlign="center" w:y="1"/>
      <w:rPr>
        <w:rStyle w:val="a3"/>
      </w:rPr>
    </w:pPr>
    <w:r>
      <w:fldChar w:fldCharType="begin"/>
    </w:r>
    <w:r w:rsidR="00EC01EC">
      <w:rPr>
        <w:rStyle w:val="a3"/>
      </w:rPr>
      <w:instrText xml:space="preserve">PAGE  </w:instrText>
    </w:r>
    <w:r>
      <w:fldChar w:fldCharType="separate"/>
    </w:r>
    <w:r w:rsidR="00EC01EC">
      <w:rPr>
        <w:rStyle w:val="a3"/>
      </w:rPr>
      <w:t>2</w:t>
    </w:r>
    <w:r>
      <w:fldChar w:fldCharType="end"/>
    </w:r>
  </w:p>
  <w:p w:rsidR="00EC01EC" w:rsidRDefault="00EC01E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4036"/>
      <w:docPartObj>
        <w:docPartGallery w:val="Page Numbers (Bottom of Page)"/>
        <w:docPartUnique/>
      </w:docPartObj>
    </w:sdtPr>
    <w:sdtContent>
      <w:p w:rsidR="00110B7E" w:rsidRDefault="0091440A">
        <w:pPr>
          <w:pStyle w:val="a6"/>
          <w:jc w:val="center"/>
        </w:pPr>
        <w:r w:rsidRPr="0091440A">
          <w:fldChar w:fldCharType="begin"/>
        </w:r>
        <w:r w:rsidR="00143BEA">
          <w:instrText xml:space="preserve"> PAGE   \* MERGEFORMAT </w:instrText>
        </w:r>
        <w:r w:rsidRPr="0091440A">
          <w:fldChar w:fldCharType="separate"/>
        </w:r>
        <w:r w:rsidR="00BC3F8A" w:rsidRPr="00BC3F8A">
          <w:rPr>
            <w:noProof/>
            <w:lang w:val="zh-CN"/>
          </w:rPr>
          <w:t>2</w:t>
        </w:r>
        <w:r>
          <w:rPr>
            <w:noProof/>
            <w:lang w:val="zh-CN"/>
          </w:rPr>
          <w:fldChar w:fldCharType="end"/>
        </w:r>
      </w:p>
    </w:sdtContent>
  </w:sdt>
  <w:p w:rsidR="00EC01EC" w:rsidRDefault="00EC01EC">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DA" w:rsidRDefault="0091440A">
    <w:pPr>
      <w:pStyle w:val="a6"/>
      <w:jc w:val="center"/>
    </w:pPr>
    <w:r w:rsidRPr="0091440A">
      <w:fldChar w:fldCharType="begin"/>
    </w:r>
    <w:r w:rsidR="00143BEA">
      <w:instrText xml:space="preserve"> PAGE   \* MERGEFORMAT </w:instrText>
    </w:r>
    <w:r w:rsidRPr="0091440A">
      <w:fldChar w:fldCharType="separate"/>
    </w:r>
    <w:r w:rsidR="00BC3F8A" w:rsidRPr="00BC3F8A">
      <w:rPr>
        <w:noProof/>
        <w:lang w:val="zh-CN"/>
      </w:rPr>
      <w:t>1</w:t>
    </w:r>
    <w:r>
      <w:rPr>
        <w:noProof/>
        <w:lang w:val="zh-CN"/>
      </w:rPr>
      <w:fldChar w:fldCharType="end"/>
    </w:r>
  </w:p>
  <w:p w:rsidR="009E2FDA" w:rsidRDefault="009E2F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381" w:rsidRDefault="00757381">
      <w:r>
        <w:separator/>
      </w:r>
    </w:p>
  </w:footnote>
  <w:footnote w:type="continuationSeparator" w:id="1">
    <w:p w:rsidR="00757381" w:rsidRDefault="00757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EC" w:rsidRDefault="00EC01EC">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9698">
      <v:stroke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18"/>
    <w:rsid w:val="000276A9"/>
    <w:rsid w:val="00035064"/>
    <w:rsid w:val="00037D8D"/>
    <w:rsid w:val="000470D8"/>
    <w:rsid w:val="0005168A"/>
    <w:rsid w:val="00051A44"/>
    <w:rsid w:val="00053F42"/>
    <w:rsid w:val="0005421C"/>
    <w:rsid w:val="00061ABB"/>
    <w:rsid w:val="00061AE3"/>
    <w:rsid w:val="00071001"/>
    <w:rsid w:val="0007469C"/>
    <w:rsid w:val="0007666F"/>
    <w:rsid w:val="00076FA3"/>
    <w:rsid w:val="00081CBD"/>
    <w:rsid w:val="0008650B"/>
    <w:rsid w:val="0009399B"/>
    <w:rsid w:val="00093DE1"/>
    <w:rsid w:val="000976DE"/>
    <w:rsid w:val="000A0F6D"/>
    <w:rsid w:val="000A189F"/>
    <w:rsid w:val="000A60BB"/>
    <w:rsid w:val="000B0260"/>
    <w:rsid w:val="000C6E29"/>
    <w:rsid w:val="000D0007"/>
    <w:rsid w:val="000D3759"/>
    <w:rsid w:val="000E489E"/>
    <w:rsid w:val="000E6D1A"/>
    <w:rsid w:val="000E7947"/>
    <w:rsid w:val="000F1267"/>
    <w:rsid w:val="000F64F9"/>
    <w:rsid w:val="000F6E44"/>
    <w:rsid w:val="000F7E56"/>
    <w:rsid w:val="001035C2"/>
    <w:rsid w:val="00110B7E"/>
    <w:rsid w:val="00143BEA"/>
    <w:rsid w:val="001649E0"/>
    <w:rsid w:val="001711A8"/>
    <w:rsid w:val="001715A9"/>
    <w:rsid w:val="00172A27"/>
    <w:rsid w:val="00175489"/>
    <w:rsid w:val="001754B1"/>
    <w:rsid w:val="001809DD"/>
    <w:rsid w:val="0018638C"/>
    <w:rsid w:val="001C3C72"/>
    <w:rsid w:val="001C4F34"/>
    <w:rsid w:val="001D1FBC"/>
    <w:rsid w:val="001D6824"/>
    <w:rsid w:val="001E0671"/>
    <w:rsid w:val="001E4729"/>
    <w:rsid w:val="001E53C9"/>
    <w:rsid w:val="002015DF"/>
    <w:rsid w:val="002029D7"/>
    <w:rsid w:val="00206A7B"/>
    <w:rsid w:val="0020738C"/>
    <w:rsid w:val="00210539"/>
    <w:rsid w:val="002108CC"/>
    <w:rsid w:val="002217A0"/>
    <w:rsid w:val="00221D17"/>
    <w:rsid w:val="00223317"/>
    <w:rsid w:val="00227B2E"/>
    <w:rsid w:val="0024664C"/>
    <w:rsid w:val="00253624"/>
    <w:rsid w:val="002710B5"/>
    <w:rsid w:val="00274E3E"/>
    <w:rsid w:val="002825C2"/>
    <w:rsid w:val="00287B95"/>
    <w:rsid w:val="00293B52"/>
    <w:rsid w:val="002A18BC"/>
    <w:rsid w:val="002A7719"/>
    <w:rsid w:val="002A7D1C"/>
    <w:rsid w:val="002B0021"/>
    <w:rsid w:val="002B50E7"/>
    <w:rsid w:val="002B62ED"/>
    <w:rsid w:val="002D3B6C"/>
    <w:rsid w:val="002D44F6"/>
    <w:rsid w:val="002D7F8A"/>
    <w:rsid w:val="002E0D1D"/>
    <w:rsid w:val="002E1EAC"/>
    <w:rsid w:val="002E1F8D"/>
    <w:rsid w:val="002E68A8"/>
    <w:rsid w:val="002E772A"/>
    <w:rsid w:val="002E7D17"/>
    <w:rsid w:val="002F49EA"/>
    <w:rsid w:val="002F56C2"/>
    <w:rsid w:val="003066C5"/>
    <w:rsid w:val="00306A87"/>
    <w:rsid w:val="00314724"/>
    <w:rsid w:val="003203A3"/>
    <w:rsid w:val="00326F8B"/>
    <w:rsid w:val="00333EEE"/>
    <w:rsid w:val="00344456"/>
    <w:rsid w:val="00350865"/>
    <w:rsid w:val="00352FF6"/>
    <w:rsid w:val="00363AAD"/>
    <w:rsid w:val="00371567"/>
    <w:rsid w:val="00375E4A"/>
    <w:rsid w:val="0039028C"/>
    <w:rsid w:val="0039208F"/>
    <w:rsid w:val="00392A15"/>
    <w:rsid w:val="003A1BBB"/>
    <w:rsid w:val="003A1E75"/>
    <w:rsid w:val="003A42B6"/>
    <w:rsid w:val="003B226D"/>
    <w:rsid w:val="003B6C51"/>
    <w:rsid w:val="003C388C"/>
    <w:rsid w:val="003C4CFD"/>
    <w:rsid w:val="003D0118"/>
    <w:rsid w:val="003D605C"/>
    <w:rsid w:val="003E4890"/>
    <w:rsid w:val="003E61BF"/>
    <w:rsid w:val="003F5962"/>
    <w:rsid w:val="00400998"/>
    <w:rsid w:val="00406E65"/>
    <w:rsid w:val="004079AE"/>
    <w:rsid w:val="00424310"/>
    <w:rsid w:val="00427D8E"/>
    <w:rsid w:val="00441CD2"/>
    <w:rsid w:val="00442A9A"/>
    <w:rsid w:val="00445E86"/>
    <w:rsid w:val="00453A6D"/>
    <w:rsid w:val="00457A50"/>
    <w:rsid w:val="00462AB1"/>
    <w:rsid w:val="00465593"/>
    <w:rsid w:val="00474E04"/>
    <w:rsid w:val="00475E34"/>
    <w:rsid w:val="004820E0"/>
    <w:rsid w:val="00485285"/>
    <w:rsid w:val="00490A9C"/>
    <w:rsid w:val="00494FD9"/>
    <w:rsid w:val="004A0615"/>
    <w:rsid w:val="004A0A8E"/>
    <w:rsid w:val="004A2393"/>
    <w:rsid w:val="004A6618"/>
    <w:rsid w:val="004B2B5B"/>
    <w:rsid w:val="004C0FB9"/>
    <w:rsid w:val="004D0C5A"/>
    <w:rsid w:val="004D0E11"/>
    <w:rsid w:val="004D25D5"/>
    <w:rsid w:val="004D4C49"/>
    <w:rsid w:val="004E1396"/>
    <w:rsid w:val="004F4DF1"/>
    <w:rsid w:val="00512AE2"/>
    <w:rsid w:val="00515553"/>
    <w:rsid w:val="005166C5"/>
    <w:rsid w:val="005317D6"/>
    <w:rsid w:val="005608C8"/>
    <w:rsid w:val="00560BA9"/>
    <w:rsid w:val="00562AAD"/>
    <w:rsid w:val="00562C96"/>
    <w:rsid w:val="00563EBC"/>
    <w:rsid w:val="00571E78"/>
    <w:rsid w:val="00575BB4"/>
    <w:rsid w:val="005948CD"/>
    <w:rsid w:val="0059595F"/>
    <w:rsid w:val="005A549C"/>
    <w:rsid w:val="005C687F"/>
    <w:rsid w:val="005E6A3B"/>
    <w:rsid w:val="005F00E7"/>
    <w:rsid w:val="00601CCA"/>
    <w:rsid w:val="006204A5"/>
    <w:rsid w:val="00621E4B"/>
    <w:rsid w:val="006241C7"/>
    <w:rsid w:val="0062604B"/>
    <w:rsid w:val="00643C90"/>
    <w:rsid w:val="00647E31"/>
    <w:rsid w:val="006617E9"/>
    <w:rsid w:val="00664DE7"/>
    <w:rsid w:val="00665E5B"/>
    <w:rsid w:val="006661AC"/>
    <w:rsid w:val="00682A96"/>
    <w:rsid w:val="006A02EB"/>
    <w:rsid w:val="006B3511"/>
    <w:rsid w:val="006B7ACD"/>
    <w:rsid w:val="006C24EA"/>
    <w:rsid w:val="006E0BA6"/>
    <w:rsid w:val="006F0971"/>
    <w:rsid w:val="007035AB"/>
    <w:rsid w:val="00703A97"/>
    <w:rsid w:val="00705FEA"/>
    <w:rsid w:val="007064E0"/>
    <w:rsid w:val="0070658D"/>
    <w:rsid w:val="007076A7"/>
    <w:rsid w:val="00713D8E"/>
    <w:rsid w:val="00720D95"/>
    <w:rsid w:val="00721C12"/>
    <w:rsid w:val="00722441"/>
    <w:rsid w:val="00722881"/>
    <w:rsid w:val="0072334C"/>
    <w:rsid w:val="00732131"/>
    <w:rsid w:val="00736D00"/>
    <w:rsid w:val="0074174D"/>
    <w:rsid w:val="00756A15"/>
    <w:rsid w:val="00757381"/>
    <w:rsid w:val="007626BB"/>
    <w:rsid w:val="00763CBE"/>
    <w:rsid w:val="00764B44"/>
    <w:rsid w:val="00770372"/>
    <w:rsid w:val="00781621"/>
    <w:rsid w:val="00782610"/>
    <w:rsid w:val="00785F6F"/>
    <w:rsid w:val="00794198"/>
    <w:rsid w:val="00796065"/>
    <w:rsid w:val="007B1DF1"/>
    <w:rsid w:val="007B3BBD"/>
    <w:rsid w:val="007B5F8E"/>
    <w:rsid w:val="007C27AE"/>
    <w:rsid w:val="007C6565"/>
    <w:rsid w:val="007D0C63"/>
    <w:rsid w:val="007D4454"/>
    <w:rsid w:val="007D5622"/>
    <w:rsid w:val="007D7F54"/>
    <w:rsid w:val="007E4DD5"/>
    <w:rsid w:val="007E5C59"/>
    <w:rsid w:val="007F26B4"/>
    <w:rsid w:val="007F3426"/>
    <w:rsid w:val="0080654F"/>
    <w:rsid w:val="00811602"/>
    <w:rsid w:val="008121A2"/>
    <w:rsid w:val="008132C0"/>
    <w:rsid w:val="0081453E"/>
    <w:rsid w:val="00820734"/>
    <w:rsid w:val="00832480"/>
    <w:rsid w:val="0083350B"/>
    <w:rsid w:val="00833A7C"/>
    <w:rsid w:val="00835F10"/>
    <w:rsid w:val="0084366D"/>
    <w:rsid w:val="008469FC"/>
    <w:rsid w:val="00854F6E"/>
    <w:rsid w:val="00861EA2"/>
    <w:rsid w:val="00863AAD"/>
    <w:rsid w:val="00865D04"/>
    <w:rsid w:val="00875457"/>
    <w:rsid w:val="00895BEA"/>
    <w:rsid w:val="008A0055"/>
    <w:rsid w:val="008A0FF4"/>
    <w:rsid w:val="008A3497"/>
    <w:rsid w:val="008A5AF6"/>
    <w:rsid w:val="008A5D98"/>
    <w:rsid w:val="008B57D6"/>
    <w:rsid w:val="008B69C6"/>
    <w:rsid w:val="008B6AA6"/>
    <w:rsid w:val="008C298C"/>
    <w:rsid w:val="008C321C"/>
    <w:rsid w:val="008D4F35"/>
    <w:rsid w:val="008E73FB"/>
    <w:rsid w:val="008F2CA7"/>
    <w:rsid w:val="00902BE4"/>
    <w:rsid w:val="009055F7"/>
    <w:rsid w:val="0091440A"/>
    <w:rsid w:val="00916DA0"/>
    <w:rsid w:val="00917A54"/>
    <w:rsid w:val="00932EEE"/>
    <w:rsid w:val="009339AE"/>
    <w:rsid w:val="00936209"/>
    <w:rsid w:val="00940E1D"/>
    <w:rsid w:val="009439DD"/>
    <w:rsid w:val="0094409B"/>
    <w:rsid w:val="009443F6"/>
    <w:rsid w:val="00947362"/>
    <w:rsid w:val="00962FB2"/>
    <w:rsid w:val="00963A99"/>
    <w:rsid w:val="009657FD"/>
    <w:rsid w:val="009659A3"/>
    <w:rsid w:val="00970159"/>
    <w:rsid w:val="009705A3"/>
    <w:rsid w:val="00972E10"/>
    <w:rsid w:val="00973B12"/>
    <w:rsid w:val="00981D9D"/>
    <w:rsid w:val="00986872"/>
    <w:rsid w:val="00990ED7"/>
    <w:rsid w:val="00992BA6"/>
    <w:rsid w:val="00992DD2"/>
    <w:rsid w:val="009B568C"/>
    <w:rsid w:val="009D29B0"/>
    <w:rsid w:val="009D7B49"/>
    <w:rsid w:val="009E1A77"/>
    <w:rsid w:val="009E24D0"/>
    <w:rsid w:val="009E2FDA"/>
    <w:rsid w:val="009E64CA"/>
    <w:rsid w:val="009E73FD"/>
    <w:rsid w:val="009F1A06"/>
    <w:rsid w:val="009F265F"/>
    <w:rsid w:val="009F6B32"/>
    <w:rsid w:val="00A047E3"/>
    <w:rsid w:val="00A43553"/>
    <w:rsid w:val="00A502B3"/>
    <w:rsid w:val="00A52628"/>
    <w:rsid w:val="00A62B41"/>
    <w:rsid w:val="00A8284B"/>
    <w:rsid w:val="00A8778B"/>
    <w:rsid w:val="00A95167"/>
    <w:rsid w:val="00AA213B"/>
    <w:rsid w:val="00AA2B3B"/>
    <w:rsid w:val="00AA2BE0"/>
    <w:rsid w:val="00AB47A2"/>
    <w:rsid w:val="00AB69E7"/>
    <w:rsid w:val="00AB73A8"/>
    <w:rsid w:val="00AC2C98"/>
    <w:rsid w:val="00AD1654"/>
    <w:rsid w:val="00AD5446"/>
    <w:rsid w:val="00AE199C"/>
    <w:rsid w:val="00AE73E2"/>
    <w:rsid w:val="00AF5C43"/>
    <w:rsid w:val="00AF6CD9"/>
    <w:rsid w:val="00B052CD"/>
    <w:rsid w:val="00B07D2D"/>
    <w:rsid w:val="00B11A9D"/>
    <w:rsid w:val="00B11F7B"/>
    <w:rsid w:val="00B13C7F"/>
    <w:rsid w:val="00B17C91"/>
    <w:rsid w:val="00B21ADC"/>
    <w:rsid w:val="00B37DF1"/>
    <w:rsid w:val="00B4421F"/>
    <w:rsid w:val="00B551C3"/>
    <w:rsid w:val="00B6027C"/>
    <w:rsid w:val="00B60FC4"/>
    <w:rsid w:val="00B62F9A"/>
    <w:rsid w:val="00B71D32"/>
    <w:rsid w:val="00B92EA8"/>
    <w:rsid w:val="00BA29DB"/>
    <w:rsid w:val="00BA39E8"/>
    <w:rsid w:val="00BA444C"/>
    <w:rsid w:val="00BB5545"/>
    <w:rsid w:val="00BC0F3D"/>
    <w:rsid w:val="00BC11AA"/>
    <w:rsid w:val="00BC2570"/>
    <w:rsid w:val="00BC2FF0"/>
    <w:rsid w:val="00BC3F8A"/>
    <w:rsid w:val="00BC5242"/>
    <w:rsid w:val="00BD46C8"/>
    <w:rsid w:val="00BD5E15"/>
    <w:rsid w:val="00BE370E"/>
    <w:rsid w:val="00BF04E2"/>
    <w:rsid w:val="00BF2499"/>
    <w:rsid w:val="00C04BB6"/>
    <w:rsid w:val="00C11645"/>
    <w:rsid w:val="00C24760"/>
    <w:rsid w:val="00C252D3"/>
    <w:rsid w:val="00C26074"/>
    <w:rsid w:val="00C353D5"/>
    <w:rsid w:val="00C4586E"/>
    <w:rsid w:val="00C5014D"/>
    <w:rsid w:val="00C539C4"/>
    <w:rsid w:val="00C53DBB"/>
    <w:rsid w:val="00C54BC5"/>
    <w:rsid w:val="00C54FB2"/>
    <w:rsid w:val="00C74783"/>
    <w:rsid w:val="00C77CE3"/>
    <w:rsid w:val="00C83B0A"/>
    <w:rsid w:val="00C94824"/>
    <w:rsid w:val="00CA21AD"/>
    <w:rsid w:val="00CA5A1D"/>
    <w:rsid w:val="00CB2104"/>
    <w:rsid w:val="00CB4CFB"/>
    <w:rsid w:val="00CC3BFE"/>
    <w:rsid w:val="00CC3F7B"/>
    <w:rsid w:val="00CC49F9"/>
    <w:rsid w:val="00CD0BD6"/>
    <w:rsid w:val="00CD4318"/>
    <w:rsid w:val="00CE09EF"/>
    <w:rsid w:val="00CE1E0C"/>
    <w:rsid w:val="00CE277E"/>
    <w:rsid w:val="00CE2D77"/>
    <w:rsid w:val="00CE753E"/>
    <w:rsid w:val="00CF0449"/>
    <w:rsid w:val="00D13156"/>
    <w:rsid w:val="00D1547C"/>
    <w:rsid w:val="00D15D3E"/>
    <w:rsid w:val="00D1772E"/>
    <w:rsid w:val="00D31AD0"/>
    <w:rsid w:val="00D356AC"/>
    <w:rsid w:val="00D35FFD"/>
    <w:rsid w:val="00D45E0D"/>
    <w:rsid w:val="00D56867"/>
    <w:rsid w:val="00D65C59"/>
    <w:rsid w:val="00D72ADC"/>
    <w:rsid w:val="00DB5493"/>
    <w:rsid w:val="00DB64FE"/>
    <w:rsid w:val="00DB6E0E"/>
    <w:rsid w:val="00DC19FC"/>
    <w:rsid w:val="00DC26A9"/>
    <w:rsid w:val="00DC7251"/>
    <w:rsid w:val="00DD46BA"/>
    <w:rsid w:val="00DE5A74"/>
    <w:rsid w:val="00DF135C"/>
    <w:rsid w:val="00DF342C"/>
    <w:rsid w:val="00E02A7F"/>
    <w:rsid w:val="00E05F0D"/>
    <w:rsid w:val="00E07880"/>
    <w:rsid w:val="00E15E42"/>
    <w:rsid w:val="00E20E35"/>
    <w:rsid w:val="00E31996"/>
    <w:rsid w:val="00E33691"/>
    <w:rsid w:val="00E3527D"/>
    <w:rsid w:val="00E3614A"/>
    <w:rsid w:val="00E4469F"/>
    <w:rsid w:val="00E458EA"/>
    <w:rsid w:val="00E601F3"/>
    <w:rsid w:val="00E66590"/>
    <w:rsid w:val="00E66936"/>
    <w:rsid w:val="00E6767B"/>
    <w:rsid w:val="00E753E6"/>
    <w:rsid w:val="00E82621"/>
    <w:rsid w:val="00E82AA9"/>
    <w:rsid w:val="00E85E2F"/>
    <w:rsid w:val="00E912DD"/>
    <w:rsid w:val="00E94989"/>
    <w:rsid w:val="00EB023B"/>
    <w:rsid w:val="00EB2BD1"/>
    <w:rsid w:val="00EC01EC"/>
    <w:rsid w:val="00EE2F85"/>
    <w:rsid w:val="00EE436A"/>
    <w:rsid w:val="00EE53BC"/>
    <w:rsid w:val="00F01BEC"/>
    <w:rsid w:val="00F030E4"/>
    <w:rsid w:val="00F370D1"/>
    <w:rsid w:val="00F41F1B"/>
    <w:rsid w:val="00F46DFA"/>
    <w:rsid w:val="00F51B27"/>
    <w:rsid w:val="00F5233C"/>
    <w:rsid w:val="00F5293C"/>
    <w:rsid w:val="00F63FE1"/>
    <w:rsid w:val="00F71AAD"/>
    <w:rsid w:val="00F721D8"/>
    <w:rsid w:val="00F76F46"/>
    <w:rsid w:val="00F77C9A"/>
    <w:rsid w:val="00F9099F"/>
    <w:rsid w:val="00F91EF2"/>
    <w:rsid w:val="00F9402A"/>
    <w:rsid w:val="00F9792E"/>
    <w:rsid w:val="00FA6E4A"/>
    <w:rsid w:val="00FB2570"/>
    <w:rsid w:val="00FB576C"/>
    <w:rsid w:val="00FD2AA6"/>
    <w:rsid w:val="00FD5A2A"/>
    <w:rsid w:val="00FE7E8A"/>
    <w:rsid w:val="00FF477D"/>
    <w:rsid w:val="00FF620E"/>
    <w:rsid w:val="0F4A7D3F"/>
    <w:rsid w:val="19A2504A"/>
    <w:rsid w:val="19BE3706"/>
    <w:rsid w:val="1AD97324"/>
    <w:rsid w:val="1B310649"/>
    <w:rsid w:val="1BA004BA"/>
    <w:rsid w:val="1BAC7F86"/>
    <w:rsid w:val="21271E30"/>
    <w:rsid w:val="22A70FE7"/>
    <w:rsid w:val="25901ED5"/>
    <w:rsid w:val="27EE2B60"/>
    <w:rsid w:val="2A520044"/>
    <w:rsid w:val="308675AA"/>
    <w:rsid w:val="3BA713EC"/>
    <w:rsid w:val="3E6E32C4"/>
    <w:rsid w:val="4BEC1766"/>
    <w:rsid w:val="4C224BFA"/>
    <w:rsid w:val="4F891FE9"/>
    <w:rsid w:val="50052A51"/>
    <w:rsid w:val="52133DDD"/>
    <w:rsid w:val="56A3467A"/>
    <w:rsid w:val="5A522FD2"/>
    <w:rsid w:val="60387B56"/>
    <w:rsid w:val="62A10094"/>
    <w:rsid w:val="6A1C6093"/>
    <w:rsid w:val="755271FF"/>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v:stroke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Balloon Tex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8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86872"/>
  </w:style>
  <w:style w:type="character" w:styleId="a4">
    <w:name w:val="annotation reference"/>
    <w:uiPriority w:val="99"/>
    <w:unhideWhenUsed/>
    <w:rsid w:val="00986872"/>
    <w:rPr>
      <w:sz w:val="21"/>
      <w:szCs w:val="21"/>
    </w:rPr>
  </w:style>
  <w:style w:type="character" w:customStyle="1" w:styleId="highlight">
    <w:name w:val="highlight"/>
    <w:basedOn w:val="a0"/>
    <w:rsid w:val="00986872"/>
  </w:style>
  <w:style w:type="character" w:customStyle="1" w:styleId="Char">
    <w:name w:val="日期 Char"/>
    <w:link w:val="a5"/>
    <w:uiPriority w:val="99"/>
    <w:semiHidden/>
    <w:rsid w:val="00986872"/>
    <w:rPr>
      <w:kern w:val="2"/>
      <w:sz w:val="21"/>
      <w:szCs w:val="24"/>
    </w:rPr>
  </w:style>
  <w:style w:type="character" w:customStyle="1" w:styleId="Char0">
    <w:name w:val="页脚 Char"/>
    <w:link w:val="a6"/>
    <w:uiPriority w:val="99"/>
    <w:rsid w:val="00986872"/>
    <w:rPr>
      <w:kern w:val="2"/>
      <w:sz w:val="18"/>
      <w:szCs w:val="18"/>
    </w:rPr>
  </w:style>
  <w:style w:type="character" w:customStyle="1" w:styleId="Char1">
    <w:name w:val="批注文字 Char"/>
    <w:link w:val="a7"/>
    <w:uiPriority w:val="99"/>
    <w:semiHidden/>
    <w:rsid w:val="00986872"/>
    <w:rPr>
      <w:kern w:val="2"/>
      <w:sz w:val="21"/>
      <w:szCs w:val="24"/>
    </w:rPr>
  </w:style>
  <w:style w:type="character" w:customStyle="1" w:styleId="Char2">
    <w:name w:val="页眉 Char"/>
    <w:link w:val="a8"/>
    <w:uiPriority w:val="99"/>
    <w:semiHidden/>
    <w:rsid w:val="00986872"/>
    <w:rPr>
      <w:kern w:val="2"/>
      <w:sz w:val="18"/>
      <w:szCs w:val="18"/>
    </w:rPr>
  </w:style>
  <w:style w:type="character" w:customStyle="1" w:styleId="Char3">
    <w:name w:val="批注框文本 Char"/>
    <w:link w:val="a9"/>
    <w:uiPriority w:val="99"/>
    <w:semiHidden/>
    <w:rsid w:val="00986872"/>
    <w:rPr>
      <w:kern w:val="2"/>
      <w:sz w:val="18"/>
      <w:szCs w:val="18"/>
    </w:rPr>
  </w:style>
  <w:style w:type="paragraph" w:styleId="a8">
    <w:name w:val="header"/>
    <w:basedOn w:val="a"/>
    <w:link w:val="Char2"/>
    <w:uiPriority w:val="99"/>
    <w:unhideWhenUsed/>
    <w:rsid w:val="00986872"/>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unhideWhenUsed/>
    <w:rsid w:val="00986872"/>
    <w:pPr>
      <w:tabs>
        <w:tab w:val="center" w:pos="4153"/>
        <w:tab w:val="right" w:pos="8306"/>
      </w:tabs>
      <w:snapToGrid w:val="0"/>
      <w:jc w:val="left"/>
    </w:pPr>
    <w:rPr>
      <w:sz w:val="18"/>
      <w:szCs w:val="18"/>
    </w:rPr>
  </w:style>
  <w:style w:type="paragraph" w:styleId="a9">
    <w:name w:val="Balloon Text"/>
    <w:basedOn w:val="a"/>
    <w:link w:val="Char3"/>
    <w:uiPriority w:val="99"/>
    <w:unhideWhenUsed/>
    <w:rsid w:val="00986872"/>
    <w:rPr>
      <w:sz w:val="18"/>
      <w:szCs w:val="18"/>
    </w:rPr>
  </w:style>
  <w:style w:type="paragraph" w:styleId="a7">
    <w:name w:val="annotation text"/>
    <w:basedOn w:val="a"/>
    <w:link w:val="Char1"/>
    <w:uiPriority w:val="99"/>
    <w:unhideWhenUsed/>
    <w:rsid w:val="00986872"/>
    <w:pPr>
      <w:jc w:val="left"/>
    </w:pPr>
  </w:style>
  <w:style w:type="paragraph" w:styleId="a5">
    <w:name w:val="Date"/>
    <w:basedOn w:val="a"/>
    <w:next w:val="a"/>
    <w:link w:val="Char"/>
    <w:uiPriority w:val="99"/>
    <w:unhideWhenUsed/>
    <w:rsid w:val="00986872"/>
    <w:pPr>
      <w:ind w:leftChars="2500" w:left="100"/>
    </w:pPr>
  </w:style>
  <w:style w:type="paragraph" w:customStyle="1" w:styleId="1">
    <w:name w:val="列出段落1"/>
    <w:basedOn w:val="a"/>
    <w:uiPriority w:val="34"/>
    <w:qFormat/>
    <w:rsid w:val="00986872"/>
    <w:pPr>
      <w:ind w:firstLineChars="200" w:firstLine="420"/>
    </w:pPr>
    <w:rPr>
      <w:rFonts w:ascii="Calibri" w:hAnsi="Calibri"/>
      <w:szCs w:val="22"/>
    </w:rPr>
  </w:style>
  <w:style w:type="table" w:styleId="aa">
    <w:name w:val="Table Grid"/>
    <w:basedOn w:val="a1"/>
    <w:uiPriority w:val="99"/>
    <w:unhideWhenUsed/>
    <w:rsid w:val="007626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lock Text"/>
    <w:basedOn w:val="a"/>
    <w:uiPriority w:val="99"/>
    <w:rsid w:val="00CD0BD6"/>
    <w:pPr>
      <w:widowControl/>
      <w:spacing w:before="100" w:beforeAutospacing="1" w:after="100" w:afterAutospacing="1"/>
      <w:jc w:val="left"/>
    </w:pPr>
    <w:rPr>
      <w:rFonts w:ascii="宋体" w:hAnsi="宋体" w:cs="宋体"/>
      <w:kern w:val="0"/>
      <w:sz w:val="24"/>
    </w:rPr>
  </w:style>
  <w:style w:type="paragraph" w:styleId="ac">
    <w:name w:val="annotation subject"/>
    <w:basedOn w:val="a7"/>
    <w:next w:val="a7"/>
    <w:link w:val="Char4"/>
    <w:uiPriority w:val="99"/>
    <w:semiHidden/>
    <w:unhideWhenUsed/>
    <w:rsid w:val="00227B2E"/>
    <w:rPr>
      <w:b/>
      <w:bCs/>
    </w:rPr>
  </w:style>
  <w:style w:type="character" w:customStyle="1" w:styleId="Char4">
    <w:name w:val="批注主题 Char"/>
    <w:basedOn w:val="Char1"/>
    <w:link w:val="ac"/>
    <w:uiPriority w:val="99"/>
    <w:semiHidden/>
    <w:rsid w:val="00227B2E"/>
    <w:rPr>
      <w:b/>
      <w:bCs/>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9F17CE-7644-458F-B8FF-D6687A81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240</Words>
  <Characters>1368</Characters>
  <Application>Microsoft Office Word</Application>
  <DocSecurity>0</DocSecurity>
  <PresentationFormat/>
  <Lines>11</Lines>
  <Paragraphs>3</Paragraphs>
  <Slides>0</Slides>
  <Notes>0</Notes>
  <HiddenSlides>0</HiddenSlides>
  <MMClips>0</MMClips>
  <ScaleCrop>false</ScaleCrop>
  <Company>Legend (Beijing) Limited</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zjy</cp:lastModifiedBy>
  <cp:revision>34</cp:revision>
  <cp:lastPrinted>2019-12-05T07:53:00Z</cp:lastPrinted>
  <dcterms:created xsi:type="dcterms:W3CDTF">2021-03-26T11:59:00Z</dcterms:created>
  <dcterms:modified xsi:type="dcterms:W3CDTF">2021-03-29T03:41:00Z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