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黑体" w:cs="仿宋"/>
          <w:color w:val="000000"/>
        </w:rPr>
      </w:pPr>
      <w:bookmarkStart w:id="0" w:name="_GoBack"/>
      <w:bookmarkEnd w:id="0"/>
      <w:r>
        <w:rPr>
          <w:rFonts w:hint="eastAsia" w:ascii="Times New Roman" w:hAnsi="Times New Roman" w:eastAsia="黑体" w:cs="仿宋"/>
          <w:color w:val="000000"/>
        </w:rPr>
        <w:t>附件1</w:t>
      </w:r>
    </w:p>
    <w:p>
      <w:pPr>
        <w:spacing w:line="590" w:lineRule="exact"/>
        <w:jc w:val="left"/>
        <w:rPr>
          <w:rFonts w:hint="eastAsia" w:ascii="Times New Roman" w:hAnsi="Times New Roman" w:eastAsia="黑体" w:cs="仿宋"/>
          <w:color w:val="000000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本次</w:t>
      </w: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  <w:lang w:eastAsia="zh-CN"/>
        </w:rPr>
        <w:t>抽检依据和</w:t>
      </w: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检验项目</w:t>
      </w:r>
    </w:p>
    <w:p>
      <w:pPr>
        <w:shd w:val="clear" w:color="auto" w:fill="FFFFFF"/>
        <w:spacing w:line="590" w:lineRule="exact"/>
        <w:rPr>
          <w:rFonts w:hint="eastAsia" w:ascii="Times New Roman" w:hAnsi="Times New Roman"/>
          <w:color w:val="000000"/>
        </w:rPr>
      </w:pP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一、食用油、油脂及其制品</w:t>
      </w:r>
    </w:p>
    <w:p>
      <w:pPr>
        <w:spacing w:line="600" w:lineRule="exact"/>
        <w:ind w:firstLine="780" w:firstLineChars="25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抽检依据是《食品安全国家标准 食用动物油脂》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10146-2015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、《食品安全国家标准 食用油脂制品》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15196-2015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、《食品安全国家标准 植物油》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、《花生油》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GB/T 1534-2017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、《食用调和油》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SB/T 10292-1998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1.菜籽油抽检项目包括苯并[a]芘、过氧化值、铅（以Pb计）、溶剂残留量、酸价（KOH）、酸值（KOH）、特丁基对苯二酚（TBHQ）、乙基麦芽酚。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2.大豆油抽检项目包括苯并[a]芘、过氧化值、溶剂残留量、酸价（KOH）、特丁基对苯二酚（TBHQ）。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3.花生油抽检项目包括苯并[a]芘、过氧化值、黄曲霉毒素B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、铅（以Pb计）、溶剂残留量、酸价、特丁基对苯二酚（TBHQ）。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4.煎炸过程用油抽检项目包括苯并[a]芘极性组分、酸价。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5.其他食用植物油（半精炼、全精炼）抽检项目包括苯并[a]芘、过氧化值、铅（以Pb计）、溶剂残留量、酸价（KOH）、特丁基对苯二酚（TBHQ）。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6.食用动物油脂抽检项目包括苯并[a]芘、丙二醛、过氧化值、酸价（KOH）。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7.食用油脂制品抽检项目包括大肠菌群、过氧化值（以脂肪计）、霉菌、酸价（KOH）。</w:t>
      </w:r>
    </w:p>
    <w:p>
      <w:pPr>
        <w:pStyle w:val="7"/>
        <w:ind w:firstLine="640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8.食用植物调和油抽检项目包括苯并[a]芘、过氧化值、黄曲霉毒素B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、溶剂残留量、酸价（KOH）、特丁基对苯二酚（TBHQ）、乙基麦芽酚。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食品中真菌毒素限量》（GB 2761-2017）、《食品安全国家标准 食品添加剂使用标准》（GB 2760-2014）、《食品安全国家标准 食品中污染物限量》（GB 2762-2017）、卫生部、工业和信息化部、农业部、工商总局、质检总局公告2011年第10号《关于三聚氰胺在食品中的限量值的公告》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产品明示标准和质量要求等标准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淡炼乳、加糖炼乳和调制炼乳抽检项目包括脂肪、蛋白质、水分、酸度、乳固体、铅（以Pb计）、黄曲霉毒素M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、三聚氰胺、金黄色葡萄球菌、沙门氏菌、商业无菌、大肠菌群、菌落总数、钙。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膨化食品》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17401-2014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薯类和膨化食品抽检项目包括水分、酸价（以脂肪计）、过氧化值（以脂肪计）、糖精钠（以糖精计）、苯甲酸及其钠盐（以苯甲酸计）、山梨酸及其钾盐（以山梨酸计）、铅（以Pb计）、沙门氏菌、金黄色葡萄球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1.代用茶抽检项目包括铅（以Pb计）。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绿茶、红茶、乌龙茶、黄茶、白茶、黑茶、花茶、袋泡茶、紧压茶抽检项目包括苯醚甲环唑、吡虫啉、吡蚜酮、丙溴磷、草甘膦、敌百虫、啶虫脒、毒死蜱、甲胺磷、甲拌磷、克百威、联苯菊酯、氯氰菊酯和高效氯氰菊酯、氯唑磷、灭多威、灭线磷、内吸磷、铅（以Pb计）、氰戊菊酯和S-氰戊菊酯、三氯杀螨醇、水胺硫磷、氧乐果、乙酰甲胺磷、茚虫威、莠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3.速溶茶类、其它含茶制品抽检项目包括铅（以Pb计）。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抽检依据《豆芽卫生标准》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22556-2008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2733-2015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、国家食品药品监督管理总局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农业部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国家卫生和计划生育委员会关于豆芽生产过程中禁止使用6-苄基腺嘌呤等物质的公告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2015年第11号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农业部公告第2292号《发布在食品动物中停止使用洛美沙星、培氟沙星、氧氟沙星、诺氟沙星4种兽药的决定》、农业部公告第560号《兽药地方标准废止目录》、农业农村部公告第250号《食品动物中禁止使用的药品及其他化合物清单》、整顿办函[2010]50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1.豆类抽检项目包括2,4-滴和2,4-滴钠盐、吡虫啉、铬（以Cr计）、铅（以Pb计）、赭曲霉毒素A。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2.菜豆抽检项目包括倍硫磷、多菌灵、氟虫腈、甲胺磷、克百威、氯氟氰菊酯和高效氯氟氰菊酯、灭蝇胺、涕灭威、溴氰菊酯、氧乐果、治螟磷。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豇豆抽检项目包括阿维菌素、倍硫磷、氟虫腈、镉（以Cd计）、甲胺磷、甲拌磷、甲基异柳磷、克百威、氯氟氰菊酯和高效氯氟氰菊酯、氯氰菊酯和高效氯氰菊酯、氯唑磷、灭多威、灭蝇胺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4.食荚豌豆抽检项目包括多菌灵、灭蝇胺、氧乐果。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5.豆芽抽检项目包括4-氯苯氧乙酸钠（以4-氯苯氧乙酸计）、6-苄基腺嘌呤（6-BA）、铅（以Pb计）、亚硫酸盐（以SO4计）。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6.萝卜抽检项目包括氟虫腈、甲拌磷、克百威、氯氟氰菊酯和高效氯氟氰菊酯、氧乐果。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7.山药抽检项目包括氟虫腈、镉（以Cd计）、甲拌磷、克百威、氯氟氰菊酯和高效氯氟氰菊酯、铅（以Pb计）、涕灭威、辛硫磷、氧乐果。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8.芋抽检项目包括镉（以Cd计）、铅（以Pb计）。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9.黄瓜抽检项目包括阿维菌素、毒死蜱、氟虫腈、镉（以Cd计）、甲氨基阿维菌素苯甲酸盐、克百威、联苯菊酯、灭多威、铅（以Pb计）、噻虫嗪、水胺硫磷、氧乐果。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10.苦瓜抽检项目包括氟虫腈、克百威、氯氰菊酯和高效氯氰菊酯、三唑酮、氧乐果。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11.韭菜抽检项目包括阿维菌素、敌敌畏、毒死蜱、多菌灵、二甲戊灵、氟虫腈、腐霉利、镉（以Cd计）、甲胺磷、甲拌磷、克百威、乐果、氯氟氰菊酯和高效氯氟氰菊酯、氯氰菊酯和高效氯氰菊酯、灭线磷、铅（以Pb计）、肟菌酯、辛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12.番茄抽检项目包括阿维菌素、苯醚甲环唑、敌敌畏、毒死蜱、氟虫腈、甲氨基阿维菌素苯甲酸盐、克百威、氯氟氰菊酯和高效氯氟氰菊酯、氯氰菊酯和高效氯氰菊酯、灭线磷、溴氰菊酯、氧乐果。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13.辣椒抽检项目包括丙溴磷、啶虫脒、多菌灵、氟虫腈、镉（以Cd计）、甲胺磷、甲拌磷、克百威、氯氟氰菊酯和高效氯氟氰菊酯、氯氰菊酯和高效氯氰菊酯、氯唑磷、咪鲜胺和咪鲜胺锰盐、灭多威、杀扑磷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14.莲藕抽检项目包括吡虫啉、吡蚜酮、丙环唑、敌百虫、啶虫脒、多菌灵、氟虫腈、镉（以Cd计）、铬（以Cr计）、克百威、嘧菌酯、铅（以Pb计）、氧乐果、总汞（以Hg计）、总砷（以As计）。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15.鲜食用菌抽检项目包括二氧化硫残留量、镉（以Cd计）、氯氟氰菊酯和高效氯氟氰菊酯、氯氰菊酯和高效氯氰菊酯、总砷（以As计）。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16.大白菜抽检项目包括阿维菌素、啶虫脒、毒死蜱、氟虫腈、镉（以Cd计）、甲胺磷、甲拌磷、甲基异柳磷、久效磷、克百威、硫线磷、水胺硫磷、涕灭威、氧乐果、唑虫酰胺。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17.普通白菜抽检项目包括阿维菌素、啶虫脒、毒死蜱、氟虫腈、镉（以Cd计）、甲氨基阿维菌素苯甲酸盐、甲胺磷、甲拌磷、甲基异柳磷、久效磷、克百威、氯氰菊酯和高效氯氰菊酯、水胺硫磷、涕灭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18.油麦菜抽检项目包括阿维菌素、氟虫腈、甲胺磷、甲拌磷、甲基异柳磷、克百威、氯氟氰菊酯和高效氯氟氰菊酯、氯氰菊酯和高效氯氰菊酯、氯唑磷、灭多威、杀扑磷、水胺硫磷、氧乐果、乙酰甲胺磷。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19.菜薹抽检项目包括阿维菌素、敌百虫、啶虫脒、氟虫腈、镉（以Cd计）、甲胺磷、甲拌磷、甲基异柳磷、克百威、联苯菊酯、氯氰菊酯和高效氯氰菊酯、氧乐果。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20.结球甘蓝抽检项目包括阿维菌素、吡唑醚菌酯、哒螨灵、毒死蜱、氟虫腈、甲胺磷、甲拌磷、甲基毒死蜱、甲基异柳磷、久效磷、克百威、乐果、灭多威、涕灭威、烯酰吗啉、辛硫磷、氧乐果、乙酰甲胺磷。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21.贝类抽检项目包括恩诺沙星、呋喃西林代谢物、呋喃唑酮代谢物、氟苯尼考、镉（以Cd计）、磺胺类（总量）、甲基汞（以Hg计）、甲硝唑、孔雀石绿、氯霉素、诺氟沙星、培氟沙星、氧氟沙星。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22.淡水蟹抽检项目包括恩诺沙星、呋喃西林代谢物、呋喃唑酮代谢物、镉（以Cd计）、孔雀石绿、氯霉素、诺氟沙星、培氟沙星、五氯酚酸钠（以五氯酚计）、氧氟沙星。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23.淡水鱼抽检项目包括地西泮、恩诺沙星、呋喃西林代谢物、呋喃唑酮代谢物、氟苯尼考、镉（以Cd计）、磺胺类（总量）、甲基汞（以Hg计）、甲硝唑、甲氧苄啶、孔雀石绿、氯霉素、诺氟沙星、培氟沙星、土霉素、五氯酚酸钠（以五氯酚计）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24.海水鱼抽检项目包括地西泮、恩诺沙星、呋喃西林代谢物、呋喃唑酮代谢物、氟苯尼考、镉（以Cd计）、磺胺类（总量）、挥发性盐基氮、甲砜霉素、甲硝唑、甲氧苄啶、孔雀石绿、氯霉素、诺氟沙星、培氟沙星、土霉素、五氯酚酸钠（以五氯酚计）、氧氟沙星、组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25.柑、橘抽检项目包括苯醚甲环唑、丙溴磷、多菌灵、甲拌磷、克百威、联苯菊酯、氯氟氰菊酯和高效氯氟氰菊酯、氯唑磷、三唑磷、杀虫脒、水胺硫磷、氧乐果。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26.柚抽检项目包括多菌灵、氟虫腈、联苯菊酯、水胺硫磷、辛硫磷、溴氰菊酯。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27.西瓜抽检项目包括吡唑醚菌酯、敌敌畏、甲胺磷、甲霜灵和精甲霜灵、克百威、噻虫嗪、氧乐果。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28.油桃抽检项目包括苯醚甲环唑、敌敌畏、多菌灵、氟虫腈、甲胺磷、克百威、涕灭威、氧乐果。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29.枣抽检项目包括多菌灵、氟虫腈、甲胺磷、氰戊菊酯和S-氰戊菊酯、糖精钠（以糖精计）、氧乐果。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30.猕猴桃抽检项目包括敌敌畏、多菌灵、氯吡脲、氧乐果。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31.火龙果抽检项目包括氟虫腈、甲胺磷、甲拌磷、克百威、氧乐果。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32.龙眼抽检项目包括敌敌畏、甲胺磷、克百威、氧乐果。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33.香蕉抽检项目包括苯醚甲环唑、吡虫啉、吡唑醚菌酯、对硫磷、多菌灵、氟虫腈、镉（以Cd计）、甲拌磷、腈苯唑、克百威、噻虫胺、辛硫磷、氧乐果。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34.梨抽检项目包括吡虫啉、敌百虫、敌敌畏、毒死蜱、对硫磷、多菌灵、氟虫腈、氟氯氰菊酯和高效氟氯氰菊酯、甲拌磷、克百威、氯氟氰菊酯和高效氯氟氰菊酯、氯氰菊酯和高效氯氰菊酯、水胺硫磷、氧乐果。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35.鸡蛋抽检项目包括多西环素、恩诺沙星、呋喃唑酮代谢物、氟苯尼考、氟虫腈、磺胺类（总量）、甲硝唑、金刚烷胺、金刚乙胺、氯霉素、诺氟沙星、氧氟沙星、总汞（以Hg计）。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14E3"/>
    <w:rsid w:val="26153BC5"/>
    <w:rsid w:val="5D0570A9"/>
    <w:rsid w:val="70491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2021-04-06T09:36:00Z</dcterms:created>
  <dc:creator>罗钰珊</dc:creator>
  <cp:lastModifiedBy>罗钰珊</cp:lastModifiedBy>
  <dcterms:modified xsi:type="dcterms:W3CDTF">2021-04-06T09:37:40Z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