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sz w:val="36"/>
          <w:szCs w:val="36"/>
          <w:highlight w:val="none"/>
        </w:rPr>
        <w:t>本次检验项目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  <w:t>一、食用农产品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  <w:t>1、畜禽肉及副产品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</w:rPr>
      </w:pPr>
      <w:r>
        <w:rPr>
          <w:rFonts w:hint="eastAsia" w:eastAsiaTheme="majorEastAsia"/>
          <w:color w:val="auto"/>
          <w:highlight w:val="none"/>
          <w:lang w:eastAsia="zh-CN"/>
        </w:rPr>
        <w:t>（</w:t>
      </w:r>
      <w:r>
        <w:rPr>
          <w:rFonts w:hint="eastAsia" w:eastAsiaTheme="majorEastAsia"/>
          <w:color w:val="auto"/>
          <w:highlight w:val="none"/>
          <w:lang w:val="en-US" w:eastAsia="zh-CN"/>
        </w:rPr>
        <w:t>一</w:t>
      </w:r>
      <w:r>
        <w:rPr>
          <w:rFonts w:hint="eastAsia" w:eastAsiaTheme="majorEastAsia"/>
          <w:color w:val="auto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抽检依据</w:t>
      </w:r>
    </w:p>
    <w:p>
      <w:pPr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 xml:space="preserve">    GB 316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50-2019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《食品安全国家标准 食品中兽药最大残留限量》、农业部公告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第229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2号、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整顿办函〔2010〕50 号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、GB 2762-2017《食品安全国家标准 食品中污染物限量》、农业部公告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 xml:space="preserve">第250 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号、农业部公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 xml:space="preserve">告第560 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号、《农业部公告第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 xml:space="preserve"> </w:t>
      </w:r>
      <w:r>
        <w:rPr>
          <w:rFonts w:hint="default" w:asciiTheme="majorEastAsia" w:hAnsiTheme="majorEastAsia" w:eastAsiaTheme="majorEastAsia"/>
          <w:color w:val="auto"/>
          <w:highlight w:val="none"/>
          <w:lang w:val="en-US" w:eastAsia="zh-CN"/>
        </w:rPr>
        <w:t>235 号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 xml:space="preserve">》。 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猪肉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:克伦特罗、沙丁胺醇、氯霉素、氟苯尼考、氯丙嗪。</w:t>
      </w:r>
    </w:p>
    <w:p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鸡肉（重点：乌鸡）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：磺胺类（总量）、恩诺沙星、氧氟沙星、金刚烷胺、沙拉沙星、氟苯尼考。</w:t>
      </w:r>
    </w:p>
    <w:p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猪肝：克伦特罗、五氯酚酸钠、氧氟沙星、镉（以Cd计）、总砷（以As计）。</w:t>
      </w:r>
    </w:p>
    <w:p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猪肾：克伦特罗、莱克多巴胺。</w:t>
      </w:r>
    </w:p>
    <w:p>
      <w:pPr>
        <w:numPr>
          <w:ilvl w:val="0"/>
          <w:numId w:val="0"/>
        </w:numPr>
        <w:ind w:leftChars="0" w:firstLine="482" w:firstLineChars="200"/>
        <w:jc w:val="left"/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  <w:t>2、蔬菜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</w:rPr>
      </w:pPr>
      <w:r>
        <w:rPr>
          <w:rFonts w:hint="eastAsia" w:eastAsiaTheme="majorEastAsia"/>
          <w:color w:val="auto"/>
          <w:highlight w:val="none"/>
          <w:lang w:eastAsia="zh-CN"/>
        </w:rPr>
        <w:t>（</w:t>
      </w:r>
      <w:r>
        <w:rPr>
          <w:rFonts w:hint="eastAsia" w:eastAsiaTheme="majorEastAsia"/>
          <w:color w:val="auto"/>
          <w:highlight w:val="none"/>
          <w:lang w:val="en-US" w:eastAsia="zh-CN"/>
        </w:rPr>
        <w:t>一</w:t>
      </w:r>
      <w:r>
        <w:rPr>
          <w:rFonts w:hint="eastAsia" w:eastAsiaTheme="majorEastAsia"/>
          <w:color w:val="auto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抽检依据</w:t>
      </w:r>
    </w:p>
    <w:p>
      <w:pPr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 xml:space="preserve">     GB 2763-2016 《食品安全国家标准 食品中农药最大残留限量》、GB 2762-2017《食品安全国家标准 食品中污染物限量》、GB 2760-2014《食品安全国家标准 食品添加剂使用标准》、GB 22556-2008《豆芽卫生标准》、国家食品药品监督管理总局　农业部　国家卫生和计划生育委员会关于豆芽生产过程中禁止使用6-苄基腺嘌呤等物质的公告（2015年第11号）。 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 xml:space="preserve">    韭菜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：腐霉利、毒死蜱、氧乐果、克百威、甲拌磷、辛硫磷、阿维菌素。</w:t>
      </w:r>
    </w:p>
    <w:p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芹菜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：毒死蜱、甲拌磷、克百威、氟虫腈、氧乐果、甲基异柳磷、辛硫磷、阿维菌素。</w:t>
      </w:r>
    </w:p>
    <w:p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菠菜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：毒死蜱、氧乐果、阿维菌素、氟虫腈、克百威、甲拌磷。</w:t>
      </w:r>
    </w:p>
    <w:p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普通白菜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：毒死蜱、氟虫腈、啶虫脒、氧乐果、甲拌磷、久效磷。</w:t>
      </w:r>
    </w:p>
    <w:p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油麦菜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：氟虫腈、氧乐果、克百威、甲胺磷、甲拌磷。</w:t>
      </w:r>
    </w:p>
    <w:p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辣椒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：克百威、氧乐果、甲拌磷、多菌灵。</w:t>
      </w:r>
    </w:p>
    <w:p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豇豆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：克百威、氧乐果。</w:t>
      </w:r>
    </w:p>
    <w:p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豆芽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：4-氯苯氧乙酸钠、6-苄基腺嘌呤（6-BA）、亚硫酸盐、铅（以Pb计）。</w:t>
      </w:r>
    </w:p>
    <w:p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鲜食用菌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：镉、二氧化硫残留量。</w:t>
      </w:r>
    </w:p>
    <w:p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结球甘蓝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：氧乐果、甲胺磷。</w:t>
      </w:r>
    </w:p>
    <w:p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大白菜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：氟虫腈、氧乐果、克百威、灭多威。</w:t>
      </w:r>
    </w:p>
    <w:p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茄子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：氧乐果、克百威。</w:t>
      </w:r>
    </w:p>
    <w:p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甜椒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：克百威、氧乐果。</w:t>
      </w:r>
    </w:p>
    <w:p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黄瓜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：克百威、氧乐果。</w:t>
      </w:r>
    </w:p>
    <w:p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菜豆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：克百威、氧乐果。</w:t>
      </w:r>
    </w:p>
    <w:p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姜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：铅（以Pb计）、甲拌磷。</w:t>
      </w:r>
    </w:p>
    <w:p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山药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：铅（以Pb计）、氧乐果。</w:t>
      </w:r>
    </w:p>
    <w:p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莲藕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：铅（以Pb计）、镉（以Cd计）。</w:t>
      </w:r>
    </w:p>
    <w:p>
      <w:pPr>
        <w:numPr>
          <w:ilvl w:val="0"/>
          <w:numId w:val="0"/>
        </w:numPr>
        <w:ind w:leftChars="0" w:firstLine="482" w:firstLineChars="200"/>
        <w:jc w:val="left"/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  <w:t>3、水产品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</w:rPr>
      </w:pPr>
      <w:r>
        <w:rPr>
          <w:rFonts w:hint="eastAsia" w:eastAsiaTheme="majorEastAsia"/>
          <w:color w:val="auto"/>
          <w:highlight w:val="none"/>
          <w:lang w:eastAsia="zh-CN"/>
        </w:rPr>
        <w:t>（</w:t>
      </w:r>
      <w:r>
        <w:rPr>
          <w:rFonts w:hint="eastAsia" w:eastAsiaTheme="majorEastAsia"/>
          <w:color w:val="auto"/>
          <w:highlight w:val="none"/>
          <w:lang w:val="en-US" w:eastAsia="zh-CN"/>
        </w:rPr>
        <w:t>一</w:t>
      </w:r>
      <w:r>
        <w:rPr>
          <w:rFonts w:hint="eastAsia" w:eastAsiaTheme="majorEastAsia"/>
          <w:color w:val="auto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抽检依据</w:t>
      </w:r>
    </w:p>
    <w:p>
      <w:pPr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 xml:space="preserve">    农业农村部公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告第250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号、农业部公告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第229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2号、GB 3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1650-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2019《食品安全国家标准 食品中兽药最大残留限量》、农业部公告第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235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 xml:space="preserve">号、GB 2762-2017《食品安全国家标准 食品中污染物限量》。 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</w:p>
    <w:p>
      <w:pPr>
        <w:widowControl w:val="0"/>
        <w:numPr>
          <w:ilvl w:val="0"/>
          <w:numId w:val="0"/>
        </w:numPr>
        <w:ind w:firstLine="42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淡水鱼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：恩诺沙星、呋喃唑酮代谢物、孔雀石绿、氧氟沙星、 氯霉素、地西泮、氟苯尼考、磺胺类（总量）。</w:t>
      </w:r>
    </w:p>
    <w:p>
      <w:pPr>
        <w:widowControl w:val="0"/>
        <w:numPr>
          <w:ilvl w:val="0"/>
          <w:numId w:val="0"/>
        </w:numPr>
        <w:ind w:firstLine="42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淡水虾检验项目包括：呋喃西林代谢物、呋喃唑酮代谢物、恩诺沙星、镉（以Cd计）、孔雀石绿。</w:t>
      </w:r>
    </w:p>
    <w:p>
      <w:pPr>
        <w:widowControl w:val="0"/>
        <w:numPr>
          <w:ilvl w:val="0"/>
          <w:numId w:val="0"/>
        </w:numPr>
        <w:ind w:firstLine="42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海水虾检验项目包括：呋喃唑酮代谢物、镉（以Cd计）、氧氟沙星、地西泮。</w:t>
      </w:r>
    </w:p>
    <w:p>
      <w:pPr>
        <w:widowControl w:val="0"/>
        <w:numPr>
          <w:ilvl w:val="0"/>
          <w:numId w:val="0"/>
        </w:numPr>
        <w:ind w:firstLine="420"/>
        <w:jc w:val="left"/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  <w:t>4、水果类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</w:rPr>
      </w:pPr>
      <w:r>
        <w:rPr>
          <w:rFonts w:hint="eastAsia" w:eastAsiaTheme="majorEastAsia"/>
          <w:color w:val="auto"/>
          <w:highlight w:val="none"/>
          <w:lang w:eastAsia="zh-CN"/>
        </w:rPr>
        <w:t>（</w:t>
      </w:r>
      <w:r>
        <w:rPr>
          <w:rFonts w:hint="eastAsia" w:eastAsiaTheme="majorEastAsia"/>
          <w:color w:val="auto"/>
          <w:highlight w:val="none"/>
          <w:lang w:val="en-US" w:eastAsia="zh-CN"/>
        </w:rPr>
        <w:t>一</w:t>
      </w:r>
      <w:r>
        <w:rPr>
          <w:rFonts w:hint="eastAsia" w:eastAsiaTheme="majorEastAsia"/>
          <w:color w:val="auto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抽检依据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GB 2763-2019 《食品安全国家标准 食品中农药最大残留限量》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 xml:space="preserve">。 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（二）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</w:rPr>
        <w:t>香蕉检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包括：吡唑醚菌酯、甲拌磷、多菌灵。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柚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包括：辛硫磷、水胺硫磷。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橙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包括：丙溴磷、克百威、水胺硫磷、杀虫脒、氧乐果。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苹果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包括：丙溴磷、敌敌畏。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梨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包括：吡虫啉、敌敌畏。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葡萄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包括：苯醚甲环唑、氟硅唑。</w:t>
      </w:r>
    </w:p>
    <w:p>
      <w:pPr>
        <w:numPr>
          <w:ilvl w:val="0"/>
          <w:numId w:val="0"/>
        </w:numPr>
        <w:ind w:firstLine="482" w:firstLineChars="200"/>
        <w:jc w:val="left"/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、</w:t>
      </w:r>
      <w:r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  <w:t>鲜蛋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</w:rPr>
      </w:pPr>
      <w:r>
        <w:rPr>
          <w:rFonts w:hint="eastAsia" w:eastAsiaTheme="majorEastAsia"/>
          <w:color w:val="auto"/>
          <w:highlight w:val="none"/>
          <w:lang w:eastAsia="zh-CN"/>
        </w:rPr>
        <w:t>（</w:t>
      </w:r>
      <w:r>
        <w:rPr>
          <w:rFonts w:hint="eastAsia" w:eastAsiaTheme="majorEastAsia"/>
          <w:color w:val="auto"/>
          <w:highlight w:val="none"/>
          <w:lang w:val="en-US" w:eastAsia="zh-CN"/>
        </w:rPr>
        <w:t>一</w:t>
      </w:r>
      <w:r>
        <w:rPr>
          <w:rFonts w:hint="eastAsia" w:eastAsiaTheme="majorEastAsia"/>
          <w:color w:val="auto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抽检依据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 xml:space="preserve">    GB 31650-2019《食品安全国家标准 食品中兽药最大残留限量》、农业部公告第235号、农业部公告 第2292号、 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GB 2763-2019 《食品安全国家标准 食品中农药最大残留限量》、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GB 2763.1-2018 《食品安全国家标准 食品中百草枯等43种农药最大残留限量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 xml:space="preserve">》。 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（二）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</w:rPr>
        <w:t>鸡蛋检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包括：恩诺沙星、氟苯尼考、氧氟沙星、氟虫腈、磺胺类（总量）。</w:t>
      </w:r>
    </w:p>
    <w:p>
      <w:pPr>
        <w:numPr>
          <w:ilvl w:val="0"/>
          <w:numId w:val="0"/>
        </w:numPr>
        <w:ind w:leftChars="0" w:firstLine="482" w:firstLineChars="200"/>
        <w:jc w:val="left"/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  <w:t>6、豆类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</w:rPr>
      </w:pPr>
      <w:r>
        <w:rPr>
          <w:rFonts w:hint="eastAsia" w:eastAsiaTheme="majorEastAsia"/>
          <w:color w:val="auto"/>
          <w:highlight w:val="none"/>
          <w:lang w:eastAsia="zh-CN"/>
        </w:rPr>
        <w:t>（</w:t>
      </w:r>
      <w:r>
        <w:rPr>
          <w:rFonts w:hint="eastAsia" w:eastAsiaTheme="majorEastAsia"/>
          <w:color w:val="auto"/>
          <w:highlight w:val="none"/>
          <w:lang w:val="en-US" w:eastAsia="zh-CN"/>
        </w:rPr>
        <w:t>一</w:t>
      </w:r>
      <w:r>
        <w:rPr>
          <w:rFonts w:hint="eastAsia" w:eastAsiaTheme="majorEastAsia"/>
          <w:color w:val="auto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抽检依据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 xml:space="preserve">GB 2762-2017《食品安全国家标准 食品中污染物限量》。 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Theme="majorEastAsia" w:hAnsiTheme="majorEastAsia" w:eastAsia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检</w:t>
      </w: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color w:val="auto"/>
          <w:highlight w:val="none"/>
        </w:rPr>
        <w:t>项目</w:t>
      </w:r>
    </w:p>
    <w:p>
      <w:pPr>
        <w:widowControl w:val="0"/>
        <w:numPr>
          <w:ilvl w:val="0"/>
          <w:numId w:val="0"/>
        </w:numPr>
        <w:ind w:firstLine="420"/>
        <w:jc w:val="left"/>
        <w:rPr>
          <w:rFonts w:hint="default" w:asciiTheme="majorEastAsia" w:hAnsiTheme="majorEastAsia" w:eastAsia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highlight w:val="none"/>
          <w:lang w:val="en-US" w:eastAsia="zh-CN"/>
        </w:rPr>
        <w:t>豆类：铅、铬.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color w:val="auto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B17C2"/>
    <w:rsid w:val="001A5043"/>
    <w:rsid w:val="001C5614"/>
    <w:rsid w:val="00202B55"/>
    <w:rsid w:val="0034508E"/>
    <w:rsid w:val="00376014"/>
    <w:rsid w:val="0047783E"/>
    <w:rsid w:val="0071435A"/>
    <w:rsid w:val="00884DDC"/>
    <w:rsid w:val="00A95368"/>
    <w:rsid w:val="00AC6B60"/>
    <w:rsid w:val="00B0716A"/>
    <w:rsid w:val="00C947FD"/>
    <w:rsid w:val="00CF732B"/>
    <w:rsid w:val="00D123DF"/>
    <w:rsid w:val="00D51AD8"/>
    <w:rsid w:val="00EA6F1F"/>
    <w:rsid w:val="00F11476"/>
    <w:rsid w:val="00F93447"/>
    <w:rsid w:val="00FA26E2"/>
    <w:rsid w:val="02801691"/>
    <w:rsid w:val="02DA1A88"/>
    <w:rsid w:val="043D258A"/>
    <w:rsid w:val="05400EF2"/>
    <w:rsid w:val="07DA6DFA"/>
    <w:rsid w:val="08E6435E"/>
    <w:rsid w:val="0AAC69AA"/>
    <w:rsid w:val="0AE73889"/>
    <w:rsid w:val="0B1357F9"/>
    <w:rsid w:val="0B630DB2"/>
    <w:rsid w:val="0B681723"/>
    <w:rsid w:val="0B69630F"/>
    <w:rsid w:val="0C2F7E5D"/>
    <w:rsid w:val="0CE07D92"/>
    <w:rsid w:val="0D651D3E"/>
    <w:rsid w:val="0D6C79AC"/>
    <w:rsid w:val="0D9C4E6D"/>
    <w:rsid w:val="0DE65B8B"/>
    <w:rsid w:val="0E242722"/>
    <w:rsid w:val="0E715EFE"/>
    <w:rsid w:val="0FD018C0"/>
    <w:rsid w:val="10134540"/>
    <w:rsid w:val="10DE1BA3"/>
    <w:rsid w:val="11A106F7"/>
    <w:rsid w:val="123A6C72"/>
    <w:rsid w:val="141E774C"/>
    <w:rsid w:val="14834413"/>
    <w:rsid w:val="15D14E50"/>
    <w:rsid w:val="164C3015"/>
    <w:rsid w:val="16561EF7"/>
    <w:rsid w:val="16FF3795"/>
    <w:rsid w:val="1A9F4422"/>
    <w:rsid w:val="1B7B0071"/>
    <w:rsid w:val="1BCB0DFB"/>
    <w:rsid w:val="1BCF41CA"/>
    <w:rsid w:val="1CEC2406"/>
    <w:rsid w:val="1DB17B93"/>
    <w:rsid w:val="1DCA3315"/>
    <w:rsid w:val="1E612407"/>
    <w:rsid w:val="1EAF04E5"/>
    <w:rsid w:val="1FC638FD"/>
    <w:rsid w:val="201B341F"/>
    <w:rsid w:val="212522AB"/>
    <w:rsid w:val="21861107"/>
    <w:rsid w:val="235E403A"/>
    <w:rsid w:val="23A928B0"/>
    <w:rsid w:val="244E3F3D"/>
    <w:rsid w:val="244E5ED6"/>
    <w:rsid w:val="26285C60"/>
    <w:rsid w:val="2685722A"/>
    <w:rsid w:val="26CF18D0"/>
    <w:rsid w:val="26DD6EF5"/>
    <w:rsid w:val="27C139BA"/>
    <w:rsid w:val="289D2630"/>
    <w:rsid w:val="289F620F"/>
    <w:rsid w:val="28E06AE4"/>
    <w:rsid w:val="296D5652"/>
    <w:rsid w:val="2B1D269C"/>
    <w:rsid w:val="2B7D36D0"/>
    <w:rsid w:val="2D1D1A04"/>
    <w:rsid w:val="2D9A7B18"/>
    <w:rsid w:val="2E95377C"/>
    <w:rsid w:val="2EB1542F"/>
    <w:rsid w:val="2ED36FA7"/>
    <w:rsid w:val="2EF443CB"/>
    <w:rsid w:val="2F3F6DF0"/>
    <w:rsid w:val="2F684BC3"/>
    <w:rsid w:val="32673BE5"/>
    <w:rsid w:val="32D669DD"/>
    <w:rsid w:val="3306653E"/>
    <w:rsid w:val="345E4321"/>
    <w:rsid w:val="34915FEE"/>
    <w:rsid w:val="34F9257E"/>
    <w:rsid w:val="36687BDC"/>
    <w:rsid w:val="36C64552"/>
    <w:rsid w:val="372A1648"/>
    <w:rsid w:val="373F438A"/>
    <w:rsid w:val="385B5483"/>
    <w:rsid w:val="389E76E7"/>
    <w:rsid w:val="38DD5453"/>
    <w:rsid w:val="39033FCE"/>
    <w:rsid w:val="39C52E0C"/>
    <w:rsid w:val="3A9A683A"/>
    <w:rsid w:val="3CC137B2"/>
    <w:rsid w:val="3DDC41C9"/>
    <w:rsid w:val="3E780432"/>
    <w:rsid w:val="3E94361A"/>
    <w:rsid w:val="3FE90CB1"/>
    <w:rsid w:val="40432970"/>
    <w:rsid w:val="40664AA3"/>
    <w:rsid w:val="406F5B8F"/>
    <w:rsid w:val="40916999"/>
    <w:rsid w:val="41852CB3"/>
    <w:rsid w:val="41F979FB"/>
    <w:rsid w:val="42CC6754"/>
    <w:rsid w:val="437F72D5"/>
    <w:rsid w:val="44ED7C54"/>
    <w:rsid w:val="465C4DC4"/>
    <w:rsid w:val="467C52A9"/>
    <w:rsid w:val="46D670E5"/>
    <w:rsid w:val="4709363E"/>
    <w:rsid w:val="47C92CA8"/>
    <w:rsid w:val="485148C3"/>
    <w:rsid w:val="48BB4095"/>
    <w:rsid w:val="491F03CA"/>
    <w:rsid w:val="4A206FA0"/>
    <w:rsid w:val="4AC721DE"/>
    <w:rsid w:val="4AE54B20"/>
    <w:rsid w:val="4B9337AD"/>
    <w:rsid w:val="4C197E10"/>
    <w:rsid w:val="4DFA7865"/>
    <w:rsid w:val="4E0618DE"/>
    <w:rsid w:val="4E097B9F"/>
    <w:rsid w:val="4E280785"/>
    <w:rsid w:val="4E8B0A0D"/>
    <w:rsid w:val="4E937F5B"/>
    <w:rsid w:val="4ECE0605"/>
    <w:rsid w:val="4F6C1256"/>
    <w:rsid w:val="4FC169B0"/>
    <w:rsid w:val="50436416"/>
    <w:rsid w:val="512B1A03"/>
    <w:rsid w:val="515919E8"/>
    <w:rsid w:val="51EC02D7"/>
    <w:rsid w:val="52A0456A"/>
    <w:rsid w:val="52D43552"/>
    <w:rsid w:val="53093FA2"/>
    <w:rsid w:val="53863F90"/>
    <w:rsid w:val="54726CDA"/>
    <w:rsid w:val="54D80DC6"/>
    <w:rsid w:val="556938DA"/>
    <w:rsid w:val="56627785"/>
    <w:rsid w:val="5682472D"/>
    <w:rsid w:val="57273C65"/>
    <w:rsid w:val="575E6676"/>
    <w:rsid w:val="57757628"/>
    <w:rsid w:val="57836EC2"/>
    <w:rsid w:val="57D075B0"/>
    <w:rsid w:val="588B26D0"/>
    <w:rsid w:val="58D96740"/>
    <w:rsid w:val="5B9E768F"/>
    <w:rsid w:val="5BB64921"/>
    <w:rsid w:val="5BE130D6"/>
    <w:rsid w:val="5CB1757E"/>
    <w:rsid w:val="5D3503AB"/>
    <w:rsid w:val="5E6D3146"/>
    <w:rsid w:val="5E9D1850"/>
    <w:rsid w:val="5F3033B7"/>
    <w:rsid w:val="5F8A2694"/>
    <w:rsid w:val="60C52D73"/>
    <w:rsid w:val="6108178A"/>
    <w:rsid w:val="61A33945"/>
    <w:rsid w:val="61FA2192"/>
    <w:rsid w:val="623275EE"/>
    <w:rsid w:val="62B663B3"/>
    <w:rsid w:val="62C62541"/>
    <w:rsid w:val="635403A6"/>
    <w:rsid w:val="63616A83"/>
    <w:rsid w:val="64A62DA2"/>
    <w:rsid w:val="64B13551"/>
    <w:rsid w:val="65A82B64"/>
    <w:rsid w:val="66E12B6F"/>
    <w:rsid w:val="67E10389"/>
    <w:rsid w:val="68103BA1"/>
    <w:rsid w:val="68453031"/>
    <w:rsid w:val="68D6665A"/>
    <w:rsid w:val="69BB2A94"/>
    <w:rsid w:val="6D374200"/>
    <w:rsid w:val="6F45052C"/>
    <w:rsid w:val="7067388F"/>
    <w:rsid w:val="72AE3BCF"/>
    <w:rsid w:val="72FE5217"/>
    <w:rsid w:val="73233B59"/>
    <w:rsid w:val="732852D7"/>
    <w:rsid w:val="73B079EC"/>
    <w:rsid w:val="757D415D"/>
    <w:rsid w:val="76052CC1"/>
    <w:rsid w:val="77556A3A"/>
    <w:rsid w:val="77637E32"/>
    <w:rsid w:val="77777DB1"/>
    <w:rsid w:val="77D3329D"/>
    <w:rsid w:val="78020657"/>
    <w:rsid w:val="781C7189"/>
    <w:rsid w:val="78246931"/>
    <w:rsid w:val="79DA4F38"/>
    <w:rsid w:val="7A6E3781"/>
    <w:rsid w:val="7A8C222A"/>
    <w:rsid w:val="7B314F2B"/>
    <w:rsid w:val="7BA66838"/>
    <w:rsid w:val="7BC77061"/>
    <w:rsid w:val="7CCD264B"/>
    <w:rsid w:val="7D7D3FA7"/>
    <w:rsid w:val="7E9E1C12"/>
    <w:rsid w:val="7EB96706"/>
    <w:rsid w:val="7F60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semiHidden/>
    <w:unhideWhenUsed/>
    <w:qFormat/>
    <w:uiPriority w:val="99"/>
    <w:rPr>
      <w:color w:val="333333"/>
      <w:u w:val="none"/>
    </w:rPr>
  </w:style>
  <w:style w:type="character" w:styleId="6">
    <w:name w:val="Hyperlink"/>
    <w:basedOn w:val="4"/>
    <w:semiHidden/>
    <w:unhideWhenUsed/>
    <w:qFormat/>
    <w:uiPriority w:val="99"/>
    <w:rPr>
      <w:color w:val="333333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bzmc"/>
    <w:basedOn w:val="4"/>
    <w:qFormat/>
    <w:uiPriority w:val="0"/>
  </w:style>
  <w:style w:type="character" w:customStyle="1" w:styleId="9">
    <w:name w:val="bzmc1"/>
    <w:basedOn w:val="4"/>
    <w:qFormat/>
    <w:uiPriority w:val="0"/>
  </w:style>
  <w:style w:type="character" w:customStyle="1" w:styleId="10">
    <w:name w:val="bzmc2"/>
    <w:basedOn w:val="4"/>
    <w:qFormat/>
    <w:uiPriority w:val="0"/>
  </w:style>
  <w:style w:type="character" w:customStyle="1" w:styleId="11">
    <w:name w:val="sysj"/>
    <w:basedOn w:val="4"/>
    <w:qFormat/>
    <w:uiPriority w:val="0"/>
  </w:style>
  <w:style w:type="character" w:customStyle="1" w:styleId="12">
    <w:name w:val="thisit"/>
    <w:basedOn w:val="4"/>
    <w:qFormat/>
    <w:uiPriority w:val="0"/>
  </w:style>
  <w:style w:type="character" w:customStyle="1" w:styleId="13">
    <w:name w:val="f_r6"/>
    <w:basedOn w:val="4"/>
    <w:qFormat/>
    <w:uiPriority w:val="0"/>
  </w:style>
  <w:style w:type="character" w:customStyle="1" w:styleId="14">
    <w:name w:val="bzrq2"/>
    <w:basedOn w:val="4"/>
    <w:qFormat/>
    <w:uiPriority w:val="0"/>
  </w:style>
  <w:style w:type="character" w:customStyle="1" w:styleId="15">
    <w:name w:val="bzrq"/>
    <w:basedOn w:val="4"/>
    <w:qFormat/>
    <w:uiPriority w:val="0"/>
  </w:style>
  <w:style w:type="character" w:customStyle="1" w:styleId="16">
    <w:name w:val="f_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780</Words>
  <Characters>4451</Characters>
  <Lines>37</Lines>
  <Paragraphs>10</Paragraphs>
  <TotalTime>1</TotalTime>
  <ScaleCrop>false</ScaleCrop>
  <LinksUpToDate>false</LinksUpToDate>
  <CharactersWithSpaces>5221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2017-12-19T01:43:00Z</dcterms:created>
  <dc:creator>Administrator</dc:creator>
  <cp:lastModifiedBy>Administrator</cp:lastModifiedBy>
  <dcterms:modified xsi:type="dcterms:W3CDTF">2020-12-07T23:22:45Z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