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  <w:bookmarkStart w:id="0" w:name="_GoBack"/>
      <w:bookmarkEnd w:id="0"/>
    </w:p>
    <w:p w:rsidR="00D74761" w:rsidRDefault="00B40062" w:rsidP="00D74761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B40062">
        <w:rPr>
          <w:rFonts w:ascii="黑体" w:eastAsia="黑体" w:hAnsi="黑体" w:hint="eastAsia"/>
          <w:sz w:val="32"/>
          <w:szCs w:val="32"/>
        </w:rPr>
        <w:t>菌落总数</w:t>
      </w:r>
    </w:p>
    <w:p w:rsidR="00A129C2" w:rsidRDefault="00A129C2" w:rsidP="00A129C2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A129C2">
        <w:rPr>
          <w:rFonts w:ascii="仿宋" w:eastAsia="仿宋" w:hAnsi="仿宋" w:cs="仿宋" w:hint="eastAsia"/>
          <w:sz w:val="32"/>
          <w:szCs w:val="40"/>
        </w:rPr>
        <w:t>菌落总数是用来判定食品被细菌污染的程度及其卫生质量的，直接关系着食品卫生质量的优劣。人如果进食菌落总数超标的食品，容易引起肠胃不适、腹泻等症状。</w:t>
      </w:r>
    </w:p>
    <w:p w:rsidR="002123CF" w:rsidRDefault="0096034A" w:rsidP="002123CF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甲拌磷</w:t>
      </w:r>
    </w:p>
    <w:p w:rsidR="0071384E" w:rsidRDefault="0071384E" w:rsidP="0071384E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71384E">
        <w:rPr>
          <w:rFonts w:ascii="仿宋" w:eastAsia="仿宋" w:hAnsi="仿宋" w:cs="仿宋" w:hint="eastAsia"/>
          <w:sz w:val="32"/>
          <w:szCs w:val="40"/>
        </w:rPr>
        <w:t>甲拌磷是一种有机磷类广谱、内吸、高毒杀虫剂，对害虫具有触杀、胃毒、熏蒸作用，属高毒农药。GB 2763-2016中指出甲拌磷的每日允许摄入量(ADI值)为0.0007mg/kg b.w。按照最大残留限值0.01 mg/kg计算，一个体重60kg的健康成年人，每日摄取大于4.2Kg的芹菜才可能存在安全风险。农业部第199号公告中指出甲拌磷属高毒农药，不得用于蔬菜、果树、茶叶、中草药上。抽检中韭菜、芹菜等蔬菜检出甲拌磷不合格，其原因可能是种植过程中违规使用，或由土壤等环境污染而富集。</w:t>
      </w:r>
    </w:p>
    <w:p w:rsidR="004B5963" w:rsidRDefault="009552A4" w:rsidP="0071384E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大肠菌群</w:t>
      </w:r>
    </w:p>
    <w:p w:rsidR="00917F5D" w:rsidRDefault="006C5DAD" w:rsidP="006C5DAD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6C5DAD">
        <w:rPr>
          <w:rFonts w:ascii="仿宋" w:eastAsia="仿宋" w:hAnsi="仿宋" w:cs="仿宋" w:hint="eastAsia"/>
          <w:sz w:val="32"/>
          <w:szCs w:val="40"/>
        </w:rPr>
        <w:t>大肠菌群的测定是用来判定食品被细菌污染的程度及卫生质量，它反映食品在生产过程中是否符合卫生要求，以便对被检样品做出适当的卫生学评价。食用微生物严重超标的食品，很容易患上痢疾等肠道疾病，可能引起呕吐、腹泻</w:t>
      </w:r>
      <w:r w:rsidRPr="006C5DAD">
        <w:rPr>
          <w:rFonts w:ascii="仿宋" w:eastAsia="仿宋" w:hAnsi="仿宋" w:cs="仿宋" w:hint="eastAsia"/>
          <w:sz w:val="32"/>
          <w:szCs w:val="40"/>
        </w:rPr>
        <w:lastRenderedPageBreak/>
        <w:t>等症状，危害人体健康安全。</w:t>
      </w:r>
    </w:p>
    <w:p w:rsidR="0096034A" w:rsidRDefault="0096034A" w:rsidP="0096034A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96034A">
        <w:rPr>
          <w:rFonts w:ascii="黑体" w:eastAsia="黑体" w:hAnsi="黑体" w:hint="eastAsia"/>
          <w:sz w:val="32"/>
          <w:szCs w:val="32"/>
        </w:rPr>
        <w:t>酵母</w:t>
      </w:r>
    </w:p>
    <w:p w:rsidR="0071384E" w:rsidRPr="0071384E" w:rsidRDefault="0071384E" w:rsidP="0071384E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71384E">
        <w:rPr>
          <w:rFonts w:ascii="仿宋" w:eastAsia="仿宋" w:hAnsi="仿宋" w:cs="仿宋" w:hint="eastAsia"/>
          <w:sz w:val="32"/>
          <w:szCs w:val="40"/>
        </w:rPr>
        <w:t>食品中酵母菌含量超标，说明该食品的生产环节卫生把控不严，以及这种食品已过分发酵，容易变质。酵母虽然本身并非有害菌，但酵母超标会引起食物变质，食用酵母超标的食物可能引起腹泻，危害人体健康。食品中酵母超标的原因可能是操作人员不按生产要求进行操作；对设备清洗不干净或消毒不严；加工环境卫生不达标等因素造成的交叉污染等。</w:t>
      </w:r>
    </w:p>
    <w:p w:rsidR="0096034A" w:rsidRDefault="0096034A" w:rsidP="0096034A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96034A">
        <w:rPr>
          <w:rFonts w:ascii="黑体" w:eastAsia="黑体" w:hAnsi="黑体" w:hint="eastAsia"/>
          <w:sz w:val="32"/>
          <w:szCs w:val="32"/>
        </w:rPr>
        <w:t>氧乐果</w:t>
      </w:r>
    </w:p>
    <w:p w:rsidR="00E6734D" w:rsidRPr="00E6734D" w:rsidRDefault="00E6734D" w:rsidP="00E6734D">
      <w:pPr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r w:rsidRPr="00E6734D">
        <w:rPr>
          <w:rFonts w:ascii="仿宋" w:eastAsia="仿宋" w:hAnsi="仿宋" w:cs="仿宋"/>
          <w:sz w:val="32"/>
          <w:szCs w:val="40"/>
        </w:rPr>
        <w:t>氧乐果属于有机磷类杀虫剂，具有较强的内吸、触杀和胃毒作用，主要用于防治吮吸式口器害虫和植物性螨。《食品安全国家标准 食品中农药最大残留限量》（GB 2763-2019）中规定，氧乐果在叶菜类蔬菜中的最大残留限量为0.02mg/kg。长期食用农药残留超标的食品，对人体健康有一定影响。</w:t>
      </w:r>
    </w:p>
    <w:p w:rsidR="0096034A" w:rsidRDefault="0096034A" w:rsidP="0096034A">
      <w:pPr>
        <w:numPr>
          <w:ilvl w:val="0"/>
          <w:numId w:val="5"/>
        </w:numPr>
        <w:rPr>
          <w:rFonts w:ascii="黑体" w:eastAsia="黑体" w:hAnsi="黑体"/>
          <w:sz w:val="32"/>
          <w:szCs w:val="32"/>
        </w:rPr>
      </w:pPr>
      <w:r w:rsidRPr="0096034A">
        <w:rPr>
          <w:rFonts w:ascii="黑体" w:eastAsia="黑体" w:hAnsi="黑体" w:hint="eastAsia"/>
          <w:sz w:val="32"/>
          <w:szCs w:val="32"/>
        </w:rPr>
        <w:t>镉(以Cd计)</w:t>
      </w:r>
    </w:p>
    <w:p w:rsidR="00972195" w:rsidRPr="00972195" w:rsidRDefault="00972195" w:rsidP="00972195">
      <w:pPr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r w:rsidRPr="00972195">
        <w:rPr>
          <w:rFonts w:ascii="仿宋" w:eastAsia="仿宋" w:hAnsi="仿宋" w:cs="仿宋" w:hint="eastAsia"/>
          <w:sz w:val="32"/>
          <w:szCs w:val="40"/>
        </w:rPr>
        <w:t>镉</w:t>
      </w:r>
      <w:r w:rsidRPr="00972195">
        <w:rPr>
          <w:rFonts w:ascii="仿宋" w:eastAsia="仿宋" w:hAnsi="仿宋" w:cs="仿宋"/>
          <w:sz w:val="32"/>
          <w:szCs w:val="40"/>
        </w:rPr>
        <w:t>是</w:t>
      </w:r>
      <w:r w:rsidRPr="00972195">
        <w:rPr>
          <w:rFonts w:ascii="仿宋" w:eastAsia="仿宋" w:hAnsi="仿宋" w:cs="仿宋" w:hint="eastAsia"/>
          <w:sz w:val="32"/>
          <w:szCs w:val="40"/>
        </w:rPr>
        <w:t>最常见的重金属元素污染物</w:t>
      </w:r>
      <w:r w:rsidRPr="00972195">
        <w:rPr>
          <w:rFonts w:ascii="仿宋" w:eastAsia="仿宋" w:hAnsi="仿宋" w:cs="仿宋"/>
          <w:sz w:val="32"/>
          <w:szCs w:val="40"/>
        </w:rPr>
        <w:t>指标</w:t>
      </w:r>
      <w:r w:rsidRPr="00972195">
        <w:rPr>
          <w:rFonts w:ascii="仿宋" w:eastAsia="仿宋" w:hAnsi="仿宋" w:cs="仿宋" w:hint="eastAsia"/>
          <w:sz w:val="32"/>
          <w:szCs w:val="40"/>
        </w:rPr>
        <w:t>之一</w:t>
      </w:r>
      <w:r w:rsidRPr="00972195">
        <w:rPr>
          <w:rFonts w:ascii="仿宋" w:eastAsia="仿宋" w:hAnsi="仿宋" w:cs="仿宋"/>
          <w:sz w:val="32"/>
          <w:szCs w:val="40"/>
        </w:rPr>
        <w:t>，</w:t>
      </w:r>
      <w:r w:rsidRPr="00972195">
        <w:rPr>
          <w:rFonts w:ascii="仿宋" w:eastAsia="仿宋" w:hAnsi="仿宋" w:cs="仿宋" w:hint="eastAsia"/>
          <w:sz w:val="32"/>
          <w:szCs w:val="40"/>
        </w:rPr>
        <w:t>是环境中常见的化学毒物，易造成食品污染</w:t>
      </w:r>
      <w:r w:rsidRPr="00972195">
        <w:rPr>
          <w:rFonts w:ascii="仿宋" w:eastAsia="仿宋" w:hAnsi="仿宋" w:cs="仿宋"/>
          <w:sz w:val="32"/>
          <w:szCs w:val="40"/>
        </w:rPr>
        <w:t xml:space="preserve">。《食品安全国家标准 </w:t>
      </w:r>
      <w:r w:rsidRPr="00972195">
        <w:rPr>
          <w:rFonts w:ascii="仿宋" w:eastAsia="仿宋" w:hAnsi="仿宋" w:cs="仿宋" w:hint="eastAsia"/>
          <w:sz w:val="32"/>
          <w:szCs w:val="40"/>
        </w:rPr>
        <w:t>食品中污染物限量</w:t>
      </w:r>
      <w:r w:rsidRPr="00972195">
        <w:rPr>
          <w:rFonts w:ascii="仿宋" w:eastAsia="仿宋" w:hAnsi="仿宋" w:cs="仿宋"/>
          <w:sz w:val="32"/>
          <w:szCs w:val="40"/>
        </w:rPr>
        <w:t>》（GB</w:t>
      </w:r>
      <w:r w:rsidRPr="00972195">
        <w:rPr>
          <w:rFonts w:ascii="仿宋" w:eastAsia="仿宋" w:hAnsi="仿宋" w:cs="仿宋" w:hint="eastAsia"/>
          <w:sz w:val="32"/>
          <w:szCs w:val="40"/>
        </w:rPr>
        <w:t xml:space="preserve"> </w:t>
      </w:r>
      <w:r w:rsidRPr="00972195">
        <w:rPr>
          <w:rFonts w:ascii="仿宋" w:eastAsia="仿宋" w:hAnsi="仿宋" w:cs="仿宋"/>
          <w:sz w:val="32"/>
          <w:szCs w:val="40"/>
        </w:rPr>
        <w:t>27</w:t>
      </w:r>
      <w:r w:rsidRPr="00972195">
        <w:rPr>
          <w:rFonts w:ascii="仿宋" w:eastAsia="仿宋" w:hAnsi="仿宋" w:cs="仿宋" w:hint="eastAsia"/>
          <w:sz w:val="32"/>
          <w:szCs w:val="40"/>
        </w:rPr>
        <w:t>62</w:t>
      </w:r>
      <w:r w:rsidRPr="00972195">
        <w:rPr>
          <w:rFonts w:ascii="仿宋" w:eastAsia="仿宋" w:hAnsi="仿宋" w:cs="仿宋"/>
          <w:sz w:val="32"/>
          <w:szCs w:val="40"/>
        </w:rPr>
        <w:t>—20</w:t>
      </w:r>
      <w:r w:rsidRPr="00972195">
        <w:rPr>
          <w:rFonts w:ascii="仿宋" w:eastAsia="仿宋" w:hAnsi="仿宋" w:cs="仿宋" w:hint="eastAsia"/>
          <w:sz w:val="32"/>
          <w:szCs w:val="40"/>
        </w:rPr>
        <w:t>17</w:t>
      </w:r>
      <w:r w:rsidRPr="00972195">
        <w:rPr>
          <w:rFonts w:ascii="仿宋" w:eastAsia="仿宋" w:hAnsi="仿宋" w:cs="仿宋"/>
          <w:sz w:val="32"/>
          <w:szCs w:val="40"/>
        </w:rPr>
        <w:t>）中规定，</w:t>
      </w:r>
      <w:r w:rsidRPr="00972195">
        <w:rPr>
          <w:rFonts w:ascii="仿宋" w:eastAsia="仿宋" w:hAnsi="仿宋" w:cs="仿宋" w:hint="eastAsia"/>
          <w:sz w:val="32"/>
          <w:szCs w:val="40"/>
        </w:rPr>
        <w:t>甲壳类镉的限量≤0.5mg/kg</w:t>
      </w:r>
      <w:r w:rsidRPr="00972195">
        <w:rPr>
          <w:rFonts w:ascii="仿宋" w:eastAsia="仿宋" w:hAnsi="仿宋" w:cs="仿宋"/>
          <w:sz w:val="32"/>
          <w:szCs w:val="40"/>
        </w:rPr>
        <w:t>。</w:t>
      </w:r>
      <w:r w:rsidRPr="00972195">
        <w:rPr>
          <w:rFonts w:ascii="仿宋" w:eastAsia="仿宋" w:hAnsi="仿宋" w:cs="仿宋" w:hint="eastAsia"/>
          <w:sz w:val="32"/>
          <w:szCs w:val="40"/>
        </w:rPr>
        <w:t>水产品中镉</w:t>
      </w:r>
      <w:r w:rsidRPr="00972195">
        <w:rPr>
          <w:rFonts w:ascii="仿宋" w:eastAsia="仿宋" w:hAnsi="仿宋" w:cs="仿宋"/>
          <w:sz w:val="32"/>
          <w:szCs w:val="40"/>
        </w:rPr>
        <w:t>超标的原因，</w:t>
      </w:r>
      <w:r w:rsidRPr="00972195">
        <w:rPr>
          <w:rFonts w:ascii="仿宋" w:eastAsia="仿宋" w:hAnsi="仿宋" w:cs="仿宋" w:hint="eastAsia"/>
          <w:sz w:val="32"/>
          <w:szCs w:val="40"/>
        </w:rPr>
        <w:t>可能是水产品养殖过程中对环境中镉元素的富集，非有意加入。镉是蓄积性毒物，，</w:t>
      </w:r>
      <w:r w:rsidRPr="00972195">
        <w:rPr>
          <w:rFonts w:ascii="仿宋" w:eastAsia="仿宋" w:hAnsi="仿宋" w:cs="仿宋" w:hint="eastAsia"/>
          <w:sz w:val="32"/>
          <w:szCs w:val="40"/>
        </w:rPr>
        <w:lastRenderedPageBreak/>
        <w:t>摄入或吸入过量的镉可引起肾、肺、肝、骨损伤。</w:t>
      </w:r>
    </w:p>
    <w:sectPr w:rsidR="00972195" w:rsidRPr="00972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A4" w:rsidRDefault="007F78A4" w:rsidP="00E561B3">
      <w:r>
        <w:separator/>
      </w:r>
    </w:p>
  </w:endnote>
  <w:endnote w:type="continuationSeparator" w:id="0">
    <w:p w:rsidR="007F78A4" w:rsidRDefault="007F78A4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A4" w:rsidRDefault="007F78A4" w:rsidP="00E561B3">
      <w:r>
        <w:separator/>
      </w:r>
    </w:p>
  </w:footnote>
  <w:footnote w:type="continuationSeparator" w:id="0">
    <w:p w:rsidR="007F78A4" w:rsidRDefault="007F78A4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AE5"/>
    <w:multiLevelType w:val="hybridMultilevel"/>
    <w:tmpl w:val="905ED750"/>
    <w:lvl w:ilvl="0" w:tplc="9258E5EE">
      <w:start w:val="1"/>
      <w:numFmt w:val="japaneseCounting"/>
      <w:lvlText w:val="%1、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3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0B5A2A"/>
    <w:multiLevelType w:val="singleLevel"/>
    <w:tmpl w:val="10AE65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5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05EF0"/>
    <w:rsid w:val="0001727D"/>
    <w:rsid w:val="0003649B"/>
    <w:rsid w:val="00046FBD"/>
    <w:rsid w:val="000517E4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1012E8"/>
    <w:rsid w:val="0011743F"/>
    <w:rsid w:val="00126F63"/>
    <w:rsid w:val="0018348D"/>
    <w:rsid w:val="00185AC2"/>
    <w:rsid w:val="001B2AD4"/>
    <w:rsid w:val="001D3E37"/>
    <w:rsid w:val="002123CF"/>
    <w:rsid w:val="002136DD"/>
    <w:rsid w:val="00214DA1"/>
    <w:rsid w:val="002155BA"/>
    <w:rsid w:val="00216D51"/>
    <w:rsid w:val="00221B73"/>
    <w:rsid w:val="0022479D"/>
    <w:rsid w:val="00234FD3"/>
    <w:rsid w:val="00243853"/>
    <w:rsid w:val="00260B10"/>
    <w:rsid w:val="00266F4A"/>
    <w:rsid w:val="00283412"/>
    <w:rsid w:val="002A7481"/>
    <w:rsid w:val="002C638C"/>
    <w:rsid w:val="002E1E12"/>
    <w:rsid w:val="002F208D"/>
    <w:rsid w:val="002F5FF9"/>
    <w:rsid w:val="00307AA1"/>
    <w:rsid w:val="00335FE0"/>
    <w:rsid w:val="00336393"/>
    <w:rsid w:val="0036418A"/>
    <w:rsid w:val="00375CC1"/>
    <w:rsid w:val="0039082E"/>
    <w:rsid w:val="0039321B"/>
    <w:rsid w:val="003A2585"/>
    <w:rsid w:val="003B2A74"/>
    <w:rsid w:val="003D3F2D"/>
    <w:rsid w:val="003D4FC9"/>
    <w:rsid w:val="003E74F0"/>
    <w:rsid w:val="00425109"/>
    <w:rsid w:val="00494309"/>
    <w:rsid w:val="004A25C4"/>
    <w:rsid w:val="004A638B"/>
    <w:rsid w:val="004A6BB8"/>
    <w:rsid w:val="004B1176"/>
    <w:rsid w:val="004B383D"/>
    <w:rsid w:val="004B5963"/>
    <w:rsid w:val="004C1B51"/>
    <w:rsid w:val="004E403C"/>
    <w:rsid w:val="004E71F2"/>
    <w:rsid w:val="004F2E11"/>
    <w:rsid w:val="005020F4"/>
    <w:rsid w:val="00514C71"/>
    <w:rsid w:val="00520B13"/>
    <w:rsid w:val="00524191"/>
    <w:rsid w:val="005264D7"/>
    <w:rsid w:val="00542F80"/>
    <w:rsid w:val="00543C5D"/>
    <w:rsid w:val="00580142"/>
    <w:rsid w:val="00580533"/>
    <w:rsid w:val="0058259E"/>
    <w:rsid w:val="00594F24"/>
    <w:rsid w:val="00596AA2"/>
    <w:rsid w:val="00596ACF"/>
    <w:rsid w:val="005A0866"/>
    <w:rsid w:val="005B146D"/>
    <w:rsid w:val="005D1441"/>
    <w:rsid w:val="005E59D1"/>
    <w:rsid w:val="00601AEF"/>
    <w:rsid w:val="00606A79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F0BB0"/>
    <w:rsid w:val="006F2573"/>
    <w:rsid w:val="006F4FBF"/>
    <w:rsid w:val="006F5E74"/>
    <w:rsid w:val="006F773A"/>
    <w:rsid w:val="0071384E"/>
    <w:rsid w:val="00731865"/>
    <w:rsid w:val="007420C0"/>
    <w:rsid w:val="007447A7"/>
    <w:rsid w:val="00747027"/>
    <w:rsid w:val="00750CF1"/>
    <w:rsid w:val="007547CA"/>
    <w:rsid w:val="00754B0E"/>
    <w:rsid w:val="00762A7B"/>
    <w:rsid w:val="007A48C6"/>
    <w:rsid w:val="007D01EC"/>
    <w:rsid w:val="007D2E6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C3AE2"/>
    <w:rsid w:val="008D16F1"/>
    <w:rsid w:val="008E090C"/>
    <w:rsid w:val="008F67E8"/>
    <w:rsid w:val="008F76C4"/>
    <w:rsid w:val="00917F5D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87DBE"/>
    <w:rsid w:val="00996B14"/>
    <w:rsid w:val="009A7E51"/>
    <w:rsid w:val="009B0B9C"/>
    <w:rsid w:val="009C60DD"/>
    <w:rsid w:val="009E0A74"/>
    <w:rsid w:val="009E6B2E"/>
    <w:rsid w:val="009E7B1A"/>
    <w:rsid w:val="00A129C2"/>
    <w:rsid w:val="00A40F8D"/>
    <w:rsid w:val="00A55B08"/>
    <w:rsid w:val="00A62D34"/>
    <w:rsid w:val="00A70F62"/>
    <w:rsid w:val="00A84216"/>
    <w:rsid w:val="00A91592"/>
    <w:rsid w:val="00A92F96"/>
    <w:rsid w:val="00A974A5"/>
    <w:rsid w:val="00AC0654"/>
    <w:rsid w:val="00AC0E82"/>
    <w:rsid w:val="00B01346"/>
    <w:rsid w:val="00B40062"/>
    <w:rsid w:val="00B64801"/>
    <w:rsid w:val="00B938DE"/>
    <w:rsid w:val="00BA493C"/>
    <w:rsid w:val="00BA4E56"/>
    <w:rsid w:val="00BB02DD"/>
    <w:rsid w:val="00BB3ABF"/>
    <w:rsid w:val="00BB4BFA"/>
    <w:rsid w:val="00BC1707"/>
    <w:rsid w:val="00BF25EC"/>
    <w:rsid w:val="00BF424D"/>
    <w:rsid w:val="00C01FA8"/>
    <w:rsid w:val="00C104D9"/>
    <w:rsid w:val="00C32611"/>
    <w:rsid w:val="00C50508"/>
    <w:rsid w:val="00C71708"/>
    <w:rsid w:val="00C77C9A"/>
    <w:rsid w:val="00C848E7"/>
    <w:rsid w:val="00C84BA1"/>
    <w:rsid w:val="00C86A4F"/>
    <w:rsid w:val="00C92A58"/>
    <w:rsid w:val="00CA0BED"/>
    <w:rsid w:val="00CA7A22"/>
    <w:rsid w:val="00CB2311"/>
    <w:rsid w:val="00CD7362"/>
    <w:rsid w:val="00CE15E0"/>
    <w:rsid w:val="00CE4BC0"/>
    <w:rsid w:val="00CE5117"/>
    <w:rsid w:val="00D04A9D"/>
    <w:rsid w:val="00D10569"/>
    <w:rsid w:val="00D325A4"/>
    <w:rsid w:val="00D341AC"/>
    <w:rsid w:val="00D37B4A"/>
    <w:rsid w:val="00D409D3"/>
    <w:rsid w:val="00D62832"/>
    <w:rsid w:val="00D73B04"/>
    <w:rsid w:val="00D74761"/>
    <w:rsid w:val="00D82AFC"/>
    <w:rsid w:val="00D83822"/>
    <w:rsid w:val="00D93CAA"/>
    <w:rsid w:val="00D94644"/>
    <w:rsid w:val="00DB2A1C"/>
    <w:rsid w:val="00DC0404"/>
    <w:rsid w:val="00DC2FFB"/>
    <w:rsid w:val="00DC48A9"/>
    <w:rsid w:val="00DE1DBE"/>
    <w:rsid w:val="00DE2E57"/>
    <w:rsid w:val="00E2400A"/>
    <w:rsid w:val="00E32A48"/>
    <w:rsid w:val="00E561B3"/>
    <w:rsid w:val="00E6734D"/>
    <w:rsid w:val="00EA5876"/>
    <w:rsid w:val="00EA72B4"/>
    <w:rsid w:val="00EA7D2B"/>
    <w:rsid w:val="00EB3AD9"/>
    <w:rsid w:val="00EB544B"/>
    <w:rsid w:val="00EC3F48"/>
    <w:rsid w:val="00EE624C"/>
    <w:rsid w:val="00EF42B4"/>
    <w:rsid w:val="00F16D46"/>
    <w:rsid w:val="00F22C07"/>
    <w:rsid w:val="00F358F9"/>
    <w:rsid w:val="00F507E9"/>
    <w:rsid w:val="00F527AA"/>
    <w:rsid w:val="00F544B4"/>
    <w:rsid w:val="00F66B36"/>
    <w:rsid w:val="00F910F4"/>
    <w:rsid w:val="00F9156D"/>
    <w:rsid w:val="00FA3CB8"/>
    <w:rsid w:val="00FC1D6A"/>
    <w:rsid w:val="00FC3A76"/>
    <w:rsid w:val="00FE0161"/>
    <w:rsid w:val="00FE3681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58C1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张天龙</cp:lastModifiedBy>
  <cp:revision>173</cp:revision>
  <cp:lastPrinted>2019-06-04T03:57:00Z</cp:lastPrinted>
  <dcterms:created xsi:type="dcterms:W3CDTF">2019-05-09T02:58:00Z</dcterms:created>
  <dcterms:modified xsi:type="dcterms:W3CDTF">2020-12-23T08:02:00Z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