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DB" w:rsidRPr="00A44BE7" w:rsidRDefault="0024533E" w:rsidP="0024533E">
      <w:pPr>
        <w:jc w:val="center"/>
        <w:rPr>
          <w:rFonts w:ascii="仿宋" w:eastAsia="仿宋" w:hAnsi="仿宋"/>
          <w:b/>
          <w:sz w:val="30"/>
          <w:szCs w:val="30"/>
        </w:rPr>
      </w:pPr>
      <w:r w:rsidRPr="00A44BE7">
        <w:rPr>
          <w:rFonts w:ascii="仿宋" w:eastAsia="仿宋" w:hAnsi="仿宋" w:hint="eastAsia"/>
          <w:b/>
          <w:sz w:val="30"/>
          <w:szCs w:val="30"/>
        </w:rPr>
        <w:t>本次检验项目</w:t>
      </w:r>
    </w:p>
    <w:p w:rsidR="00B179D4" w:rsidRPr="00A44BE7" w:rsidRDefault="00BD319B" w:rsidP="0024533E">
      <w:pPr>
        <w:rPr>
          <w:rFonts w:ascii="仿宋" w:eastAsia="仿宋" w:hAnsi="仿宋"/>
          <w:sz w:val="30"/>
          <w:szCs w:val="30"/>
        </w:rPr>
      </w:pPr>
      <w:r w:rsidRPr="00A44BE7">
        <w:rPr>
          <w:rFonts w:ascii="仿宋" w:eastAsia="仿宋" w:hAnsi="仿宋" w:hint="eastAsia"/>
          <w:sz w:val="30"/>
          <w:szCs w:val="30"/>
        </w:rPr>
        <w:t>一、</w:t>
      </w:r>
      <w:r w:rsidR="00B179D4" w:rsidRPr="00A44BE7">
        <w:rPr>
          <w:rFonts w:ascii="仿宋" w:eastAsia="仿宋" w:hAnsi="仿宋" w:hint="eastAsia"/>
          <w:sz w:val="30"/>
          <w:szCs w:val="30"/>
        </w:rPr>
        <w:t>茶叶</w:t>
      </w:r>
      <w:r w:rsidRPr="00A44BE7">
        <w:rPr>
          <w:rFonts w:ascii="仿宋" w:eastAsia="仿宋" w:hAnsi="仿宋" w:hint="eastAsia"/>
          <w:sz w:val="30"/>
          <w:szCs w:val="30"/>
        </w:rPr>
        <w:t>及其相关制品</w:t>
      </w:r>
    </w:p>
    <w:p w:rsidR="0024533E" w:rsidRPr="00A44BE7" w:rsidRDefault="0024533E" w:rsidP="0024533E">
      <w:pPr>
        <w:rPr>
          <w:rFonts w:ascii="仿宋" w:eastAsia="仿宋" w:hAnsi="仿宋"/>
          <w:sz w:val="30"/>
          <w:szCs w:val="30"/>
        </w:rPr>
      </w:pPr>
      <w:r w:rsidRPr="00A44BE7">
        <w:rPr>
          <w:rFonts w:ascii="仿宋" w:eastAsia="仿宋" w:hAnsi="仿宋"/>
          <w:sz w:val="30"/>
          <w:szCs w:val="30"/>
        </w:rPr>
        <w:t>（一）抽检依据</w:t>
      </w:r>
      <w:r w:rsidRPr="00A44BE7">
        <w:rPr>
          <w:rFonts w:ascii="仿宋" w:eastAsia="仿宋" w:hAnsi="仿宋"/>
          <w:sz w:val="30"/>
          <w:szCs w:val="30"/>
        </w:rPr>
        <w:br/>
        <w:t>抽检依据是</w:t>
      </w:r>
      <w:r w:rsidR="00B179D4" w:rsidRPr="00A44BE7">
        <w:rPr>
          <w:rFonts w:ascii="仿宋" w:eastAsia="仿宋" w:hAnsi="仿宋" w:hint="eastAsia"/>
          <w:sz w:val="30"/>
          <w:szCs w:val="30"/>
        </w:rPr>
        <w:t>GB 2762-2017《食品安全国家标准 食品中污染物限量》，GB 2763-2016《食品安全国家标准 食品中农药最大残留限量》，GB 2763-2019《食品安全国家标准 食品中农药最大残留限量》 等标准及产品明示标准和指标的要求。</w:t>
      </w:r>
      <w:r w:rsidRPr="00A44BE7">
        <w:rPr>
          <w:rFonts w:ascii="仿宋" w:eastAsia="仿宋" w:hAnsi="仿宋"/>
          <w:sz w:val="30"/>
          <w:szCs w:val="30"/>
        </w:rPr>
        <w:br/>
        <w:t>（二）检验项目</w:t>
      </w:r>
      <w:r w:rsidRPr="00A44BE7">
        <w:rPr>
          <w:rFonts w:ascii="仿宋" w:eastAsia="仿宋" w:hAnsi="仿宋"/>
          <w:sz w:val="30"/>
          <w:szCs w:val="30"/>
        </w:rPr>
        <w:br/>
        <w:t>抽检项目包括</w:t>
      </w:r>
      <w:r w:rsidR="00B179D4" w:rsidRPr="00A44BE7">
        <w:rPr>
          <w:rFonts w:ascii="仿宋" w:eastAsia="仿宋" w:hAnsi="仿宋" w:hint="eastAsia"/>
          <w:sz w:val="30"/>
          <w:szCs w:val="30"/>
        </w:rPr>
        <w:t>铅(以Pb计)、草甘膦、乙酰甲胺磷、氯氰菊酯和高效氯氰菊酯等</w:t>
      </w:r>
      <w:r w:rsidRPr="00A44BE7">
        <w:rPr>
          <w:rFonts w:ascii="仿宋" w:eastAsia="仿宋" w:hAnsi="仿宋"/>
          <w:sz w:val="30"/>
          <w:szCs w:val="30"/>
        </w:rPr>
        <w:t>。</w:t>
      </w:r>
    </w:p>
    <w:p w:rsidR="00A1127D" w:rsidRPr="00A44BE7" w:rsidRDefault="00BD319B" w:rsidP="0024533E">
      <w:pPr>
        <w:rPr>
          <w:rFonts w:ascii="仿宋" w:eastAsia="仿宋" w:hAnsi="仿宋"/>
          <w:sz w:val="30"/>
          <w:szCs w:val="30"/>
        </w:rPr>
      </w:pPr>
      <w:r w:rsidRPr="00A44BE7">
        <w:rPr>
          <w:rFonts w:ascii="仿宋" w:eastAsia="仿宋" w:hAnsi="仿宋" w:hint="eastAsia"/>
          <w:sz w:val="30"/>
          <w:szCs w:val="30"/>
        </w:rPr>
        <w:t>二、糕点</w:t>
      </w:r>
    </w:p>
    <w:p w:rsidR="00BD319B" w:rsidRPr="00A44BE7" w:rsidRDefault="00BD319B" w:rsidP="0024533E">
      <w:pPr>
        <w:rPr>
          <w:rFonts w:ascii="仿宋" w:eastAsia="仿宋" w:hAnsi="仿宋"/>
          <w:sz w:val="30"/>
          <w:szCs w:val="30"/>
        </w:rPr>
      </w:pPr>
      <w:r w:rsidRPr="00A44BE7">
        <w:rPr>
          <w:rFonts w:ascii="仿宋" w:eastAsia="仿宋" w:hAnsi="仿宋"/>
          <w:sz w:val="30"/>
          <w:szCs w:val="30"/>
        </w:rPr>
        <w:t>（一）抽检依据</w:t>
      </w:r>
      <w:r w:rsidRPr="00A44BE7">
        <w:rPr>
          <w:rFonts w:ascii="仿宋" w:eastAsia="仿宋" w:hAnsi="仿宋"/>
          <w:sz w:val="30"/>
          <w:szCs w:val="30"/>
        </w:rPr>
        <w:br/>
        <w:t>抽检依据是</w:t>
      </w:r>
      <w:r w:rsidRPr="00A44BE7">
        <w:rPr>
          <w:rFonts w:ascii="仿宋" w:eastAsia="仿宋" w:hAnsi="仿宋" w:hint="eastAsia"/>
          <w:sz w:val="30"/>
          <w:szCs w:val="30"/>
        </w:rPr>
        <w:t>GB 7099-2015《食品安全国家标准 糕点、面包》，GB 2762-2017《食品安全国家标准 食品中污染物限量》，GB 2760-2014《食品安全国家标准 食品添加剂使用标准》，GB 29921-2013《食品安全国家标准 食品中致病菌限量》等标准及产品明示标准和指标的要求</w:t>
      </w:r>
      <w:r w:rsidRPr="00A44BE7">
        <w:rPr>
          <w:rFonts w:ascii="仿宋" w:eastAsia="仿宋" w:hAnsi="仿宋"/>
          <w:sz w:val="30"/>
          <w:szCs w:val="30"/>
        </w:rPr>
        <w:t>。</w:t>
      </w:r>
      <w:r w:rsidRPr="00A44BE7">
        <w:rPr>
          <w:rFonts w:ascii="仿宋" w:eastAsia="仿宋" w:hAnsi="仿宋"/>
          <w:sz w:val="30"/>
          <w:szCs w:val="30"/>
        </w:rPr>
        <w:br/>
        <w:t>（二）检验项目</w:t>
      </w:r>
      <w:r w:rsidRPr="00A44BE7">
        <w:rPr>
          <w:rFonts w:ascii="仿宋" w:eastAsia="仿宋" w:hAnsi="仿宋"/>
          <w:sz w:val="30"/>
          <w:szCs w:val="30"/>
        </w:rPr>
        <w:br/>
        <w:t>抽检项目包括苯甲酸及其钠盐(以苯甲酸计)、大肠菌群、菌落总数、山梨酸及其钾盐(以山梨酸计)、糖精钠(以糖精计)、脱氢乙酸及其钠盐(以脱氢乙酸计)、酸价(以脂肪计)</w:t>
      </w:r>
      <w:r w:rsidRPr="00A44BE7">
        <w:rPr>
          <w:rFonts w:ascii="仿宋" w:eastAsia="仿宋" w:hAnsi="仿宋" w:hint="eastAsia"/>
          <w:sz w:val="30"/>
          <w:szCs w:val="30"/>
        </w:rPr>
        <w:t>、</w:t>
      </w:r>
      <w:r w:rsidRPr="00A44BE7">
        <w:rPr>
          <w:rFonts w:ascii="仿宋" w:eastAsia="仿宋" w:hAnsi="仿宋"/>
          <w:sz w:val="30"/>
          <w:szCs w:val="30"/>
        </w:rPr>
        <w:t>过氧化值(以脂肪计)</w:t>
      </w:r>
      <w:r w:rsidRPr="00A44BE7">
        <w:rPr>
          <w:rFonts w:ascii="仿宋" w:eastAsia="仿宋" w:hAnsi="仿宋" w:hint="eastAsia"/>
          <w:sz w:val="30"/>
          <w:szCs w:val="30"/>
        </w:rPr>
        <w:t>、</w:t>
      </w:r>
      <w:r w:rsidRPr="00A44BE7">
        <w:rPr>
          <w:rFonts w:ascii="仿宋" w:eastAsia="仿宋" w:hAnsi="仿宋"/>
          <w:sz w:val="30"/>
          <w:szCs w:val="30"/>
        </w:rPr>
        <w:t>铅(以Pb计)</w:t>
      </w:r>
      <w:r w:rsidRPr="00A44BE7">
        <w:rPr>
          <w:rFonts w:ascii="仿宋" w:eastAsia="仿宋" w:hAnsi="仿宋" w:hint="eastAsia"/>
          <w:sz w:val="30"/>
          <w:szCs w:val="30"/>
        </w:rPr>
        <w:t>、</w:t>
      </w:r>
      <w:r w:rsidRPr="00A44BE7">
        <w:rPr>
          <w:rFonts w:ascii="仿宋" w:eastAsia="仿宋" w:hAnsi="仿宋"/>
          <w:sz w:val="30"/>
          <w:szCs w:val="30"/>
        </w:rPr>
        <w:t>富马酸二甲酯等。</w:t>
      </w:r>
    </w:p>
    <w:p w:rsidR="00BD319B" w:rsidRPr="00A44BE7" w:rsidRDefault="00BD319B" w:rsidP="0024533E">
      <w:pPr>
        <w:rPr>
          <w:rFonts w:ascii="仿宋" w:eastAsia="仿宋" w:hAnsi="仿宋"/>
          <w:sz w:val="30"/>
          <w:szCs w:val="30"/>
        </w:rPr>
      </w:pPr>
      <w:r w:rsidRPr="00A44BE7">
        <w:rPr>
          <w:rFonts w:ascii="仿宋" w:eastAsia="仿宋" w:hAnsi="仿宋" w:hint="eastAsia"/>
          <w:sz w:val="30"/>
          <w:szCs w:val="30"/>
        </w:rPr>
        <w:lastRenderedPageBreak/>
        <w:t>三、豆制品</w:t>
      </w:r>
    </w:p>
    <w:p w:rsidR="00BD319B" w:rsidRPr="00A44BE7" w:rsidRDefault="00BD319B" w:rsidP="00BD319B">
      <w:pPr>
        <w:rPr>
          <w:rFonts w:ascii="仿宋" w:eastAsia="仿宋" w:hAnsi="仿宋"/>
          <w:sz w:val="30"/>
          <w:szCs w:val="30"/>
        </w:rPr>
      </w:pPr>
      <w:r w:rsidRPr="00A44BE7">
        <w:rPr>
          <w:rFonts w:ascii="仿宋" w:eastAsia="仿宋" w:hAnsi="仿宋"/>
          <w:sz w:val="30"/>
          <w:szCs w:val="30"/>
        </w:rPr>
        <w:t>（一）抽检依据</w:t>
      </w:r>
      <w:r w:rsidRPr="00A44BE7">
        <w:rPr>
          <w:rFonts w:ascii="仿宋" w:eastAsia="仿宋" w:hAnsi="仿宋"/>
          <w:sz w:val="30"/>
          <w:szCs w:val="30"/>
        </w:rPr>
        <w:br/>
        <w:t>抽检依据是GB 2760-2014《食品安全国家标准 食品添加剂使用标准》，GB 2712-2014《食品安全国家标准 豆制品》</w:t>
      </w:r>
      <w:r w:rsidRPr="00A44BE7">
        <w:rPr>
          <w:rFonts w:ascii="仿宋" w:eastAsia="仿宋" w:hAnsi="仿宋" w:hint="eastAsia"/>
          <w:sz w:val="30"/>
          <w:szCs w:val="30"/>
        </w:rPr>
        <w:t>等标准及产品明示标准和指标的要求。</w:t>
      </w:r>
      <w:r w:rsidRPr="00A44BE7">
        <w:rPr>
          <w:rFonts w:ascii="仿宋" w:eastAsia="仿宋" w:hAnsi="仿宋"/>
          <w:sz w:val="30"/>
          <w:szCs w:val="30"/>
        </w:rPr>
        <w:br/>
        <w:t>（二）检验项目</w:t>
      </w:r>
      <w:r w:rsidRPr="00A44BE7">
        <w:rPr>
          <w:rFonts w:ascii="仿宋" w:eastAsia="仿宋" w:hAnsi="仿宋"/>
          <w:sz w:val="30"/>
          <w:szCs w:val="30"/>
        </w:rPr>
        <w:br/>
        <w:t>抽检项目包括苯甲酸及其钠盐(以苯甲酸计)</w:t>
      </w:r>
      <w:r w:rsidRPr="00A44BE7">
        <w:rPr>
          <w:rFonts w:ascii="仿宋" w:eastAsia="仿宋" w:hAnsi="仿宋" w:hint="eastAsia"/>
          <w:sz w:val="30"/>
          <w:szCs w:val="30"/>
        </w:rPr>
        <w:t>、</w:t>
      </w:r>
      <w:r w:rsidRPr="00A44BE7">
        <w:rPr>
          <w:rFonts w:ascii="仿宋" w:eastAsia="仿宋" w:hAnsi="仿宋"/>
          <w:sz w:val="30"/>
          <w:szCs w:val="30"/>
        </w:rPr>
        <w:t>山梨酸及其钾盐(以山梨酸计)</w:t>
      </w:r>
      <w:r w:rsidRPr="00A44BE7">
        <w:rPr>
          <w:rFonts w:ascii="仿宋" w:eastAsia="仿宋" w:hAnsi="仿宋" w:hint="eastAsia"/>
          <w:sz w:val="30"/>
          <w:szCs w:val="30"/>
        </w:rPr>
        <w:t>、</w:t>
      </w:r>
      <w:r w:rsidRPr="00A44BE7">
        <w:rPr>
          <w:rFonts w:ascii="仿宋" w:eastAsia="仿宋" w:hAnsi="仿宋"/>
          <w:sz w:val="30"/>
          <w:szCs w:val="30"/>
        </w:rPr>
        <w:t>脱氢乙酸及其钠盐(以脱氢乙酸计)</w:t>
      </w:r>
      <w:r w:rsidRPr="00A44BE7">
        <w:rPr>
          <w:rFonts w:ascii="仿宋" w:eastAsia="仿宋" w:hAnsi="仿宋" w:hint="eastAsia"/>
          <w:sz w:val="30"/>
          <w:szCs w:val="30"/>
        </w:rPr>
        <w:t>、</w:t>
      </w:r>
      <w:r w:rsidRPr="00A44BE7">
        <w:rPr>
          <w:rFonts w:ascii="仿宋" w:eastAsia="仿宋" w:hAnsi="仿宋"/>
          <w:sz w:val="30"/>
          <w:szCs w:val="30"/>
        </w:rPr>
        <w:t>糖精钠(以糖精计)</w:t>
      </w:r>
      <w:r w:rsidRPr="00A44BE7">
        <w:rPr>
          <w:rFonts w:ascii="仿宋" w:eastAsia="仿宋" w:hAnsi="仿宋" w:hint="eastAsia"/>
          <w:sz w:val="30"/>
          <w:szCs w:val="30"/>
        </w:rPr>
        <w:t>、</w:t>
      </w:r>
      <w:r w:rsidRPr="00A44BE7">
        <w:rPr>
          <w:rFonts w:ascii="仿宋" w:eastAsia="仿宋" w:hAnsi="仿宋"/>
          <w:sz w:val="30"/>
          <w:szCs w:val="30"/>
        </w:rPr>
        <w:t>甜蜜素(以环己基氨基磺酸计)</w:t>
      </w:r>
      <w:r w:rsidRPr="00A44BE7">
        <w:rPr>
          <w:rFonts w:ascii="仿宋" w:eastAsia="仿宋" w:hAnsi="仿宋" w:hint="eastAsia"/>
          <w:sz w:val="30"/>
          <w:szCs w:val="30"/>
        </w:rPr>
        <w:t>、</w:t>
      </w:r>
      <w:r w:rsidRPr="00A44BE7">
        <w:rPr>
          <w:rFonts w:ascii="仿宋" w:eastAsia="仿宋" w:hAnsi="仿宋"/>
          <w:sz w:val="30"/>
          <w:szCs w:val="30"/>
        </w:rPr>
        <w:t>铝的残留量(干样品，以Al计)</w:t>
      </w:r>
      <w:r w:rsidRPr="00A44BE7">
        <w:rPr>
          <w:rFonts w:ascii="仿宋" w:eastAsia="仿宋" w:hAnsi="仿宋" w:hint="eastAsia"/>
          <w:sz w:val="30"/>
          <w:szCs w:val="30"/>
        </w:rPr>
        <w:t>等</w:t>
      </w:r>
      <w:r w:rsidRPr="00A44BE7">
        <w:rPr>
          <w:rFonts w:ascii="仿宋" w:eastAsia="仿宋" w:hAnsi="仿宋"/>
          <w:sz w:val="30"/>
          <w:szCs w:val="30"/>
        </w:rPr>
        <w:t>。</w:t>
      </w:r>
    </w:p>
    <w:p w:rsidR="00BD319B" w:rsidRPr="00A44BE7" w:rsidRDefault="00BD319B" w:rsidP="0024533E">
      <w:pPr>
        <w:rPr>
          <w:rFonts w:ascii="仿宋" w:eastAsia="仿宋" w:hAnsi="仿宋"/>
          <w:sz w:val="30"/>
          <w:szCs w:val="30"/>
        </w:rPr>
      </w:pPr>
      <w:r w:rsidRPr="00A44BE7">
        <w:rPr>
          <w:rFonts w:ascii="仿宋" w:eastAsia="仿宋" w:hAnsi="仿宋" w:hint="eastAsia"/>
          <w:sz w:val="30"/>
          <w:szCs w:val="30"/>
        </w:rPr>
        <w:t>四、饮料</w:t>
      </w:r>
    </w:p>
    <w:p w:rsidR="00BD319B" w:rsidRPr="00A44BE7" w:rsidRDefault="00F569F9" w:rsidP="00BD319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="00BD319B" w:rsidRPr="00A44BE7">
        <w:rPr>
          <w:rFonts w:ascii="仿宋" w:eastAsia="仿宋" w:hAnsi="仿宋"/>
          <w:sz w:val="30"/>
          <w:szCs w:val="30"/>
        </w:rPr>
        <w:t>一）抽检依据</w:t>
      </w:r>
      <w:r w:rsidR="00BD319B" w:rsidRPr="00A44BE7">
        <w:rPr>
          <w:rFonts w:ascii="仿宋" w:eastAsia="仿宋" w:hAnsi="仿宋"/>
          <w:sz w:val="30"/>
          <w:szCs w:val="30"/>
        </w:rPr>
        <w:br/>
        <w:t>抽检依据是</w:t>
      </w:r>
      <w:r w:rsidR="00BD319B" w:rsidRPr="00A44BE7">
        <w:rPr>
          <w:rFonts w:ascii="仿宋" w:eastAsia="仿宋" w:hAnsi="仿宋" w:hint="eastAsia"/>
          <w:sz w:val="30"/>
          <w:szCs w:val="30"/>
        </w:rPr>
        <w:t>GB 19298-2014《食品安全国家标准 包装饮用水》，GB 2762-2017《食品安全国家标准 食品中污染物限量》 等标准及产品明示标准和指标的要求。</w:t>
      </w:r>
      <w:r w:rsidR="00BD319B" w:rsidRPr="00A44BE7">
        <w:rPr>
          <w:rFonts w:ascii="仿宋" w:eastAsia="仿宋" w:hAnsi="仿宋"/>
          <w:sz w:val="30"/>
          <w:szCs w:val="30"/>
        </w:rPr>
        <w:br/>
        <w:t>（二）检验项目</w:t>
      </w:r>
      <w:r w:rsidR="00BD319B" w:rsidRPr="00A44BE7">
        <w:rPr>
          <w:rFonts w:ascii="仿宋" w:eastAsia="仿宋" w:hAnsi="仿宋"/>
          <w:sz w:val="30"/>
          <w:szCs w:val="30"/>
        </w:rPr>
        <w:br/>
        <w:t>抽检项目包括</w:t>
      </w:r>
      <w:r w:rsidR="00BD319B" w:rsidRPr="00A44BE7">
        <w:rPr>
          <w:rFonts w:ascii="仿宋" w:eastAsia="仿宋" w:hAnsi="仿宋" w:hint="eastAsia"/>
          <w:sz w:val="30"/>
          <w:szCs w:val="30"/>
        </w:rPr>
        <w:t>耗氧量</w:t>
      </w:r>
      <w:r w:rsidR="00BD319B" w:rsidRPr="00A44BE7">
        <w:rPr>
          <w:rFonts w:ascii="仿宋" w:eastAsia="仿宋" w:hAnsi="仿宋"/>
          <w:sz w:val="30"/>
          <w:szCs w:val="30"/>
        </w:rPr>
        <w:t>(</w:t>
      </w:r>
      <w:r w:rsidR="00BD319B" w:rsidRPr="00A44BE7">
        <w:rPr>
          <w:rFonts w:ascii="仿宋" w:eastAsia="仿宋" w:hAnsi="仿宋" w:hint="eastAsia"/>
          <w:sz w:val="30"/>
          <w:szCs w:val="30"/>
        </w:rPr>
        <w:t>以</w:t>
      </w:r>
      <w:r w:rsidR="00BD319B" w:rsidRPr="00A44BE7">
        <w:rPr>
          <w:rFonts w:ascii="仿宋" w:eastAsia="仿宋" w:hAnsi="仿宋"/>
          <w:sz w:val="30"/>
          <w:szCs w:val="30"/>
        </w:rPr>
        <w:t>O</w:t>
      </w:r>
      <w:r w:rsidR="00BD319B" w:rsidRPr="00A44BE7">
        <w:rPr>
          <w:rFonts w:ascii="仿宋" w:eastAsia="仿宋" w:hAnsi="仿宋" w:cs="Times New Roman"/>
          <w:sz w:val="30"/>
          <w:szCs w:val="30"/>
        </w:rPr>
        <w:t>₂</w:t>
      </w:r>
      <w:r w:rsidR="00BD319B" w:rsidRPr="00A44BE7">
        <w:rPr>
          <w:rFonts w:ascii="仿宋" w:eastAsia="仿宋" w:hAnsi="仿宋" w:hint="eastAsia"/>
          <w:sz w:val="30"/>
          <w:szCs w:val="30"/>
        </w:rPr>
        <w:t>计</w:t>
      </w:r>
      <w:r w:rsidR="00BD319B" w:rsidRPr="00A44BE7">
        <w:rPr>
          <w:rFonts w:ascii="仿宋" w:eastAsia="仿宋" w:hAnsi="仿宋"/>
          <w:sz w:val="30"/>
          <w:szCs w:val="30"/>
        </w:rPr>
        <w:t>)</w:t>
      </w:r>
      <w:r w:rsidR="00BD319B" w:rsidRPr="00A44BE7">
        <w:rPr>
          <w:rFonts w:ascii="仿宋" w:eastAsia="仿宋" w:hAnsi="仿宋" w:hint="eastAsia"/>
          <w:sz w:val="30"/>
          <w:szCs w:val="30"/>
        </w:rPr>
        <w:t>、亚硝酸盐</w:t>
      </w:r>
      <w:r w:rsidR="00BD319B" w:rsidRPr="00A44BE7">
        <w:rPr>
          <w:rFonts w:ascii="仿宋" w:eastAsia="仿宋" w:hAnsi="仿宋"/>
          <w:sz w:val="30"/>
          <w:szCs w:val="30"/>
        </w:rPr>
        <w:t>(</w:t>
      </w:r>
      <w:r w:rsidR="00BD319B" w:rsidRPr="00A44BE7">
        <w:rPr>
          <w:rFonts w:ascii="仿宋" w:eastAsia="仿宋" w:hAnsi="仿宋" w:hint="eastAsia"/>
          <w:sz w:val="30"/>
          <w:szCs w:val="30"/>
        </w:rPr>
        <w:t>以</w:t>
      </w:r>
      <w:r w:rsidR="00BD319B" w:rsidRPr="00A44BE7">
        <w:rPr>
          <w:rFonts w:ascii="仿宋" w:eastAsia="仿宋" w:hAnsi="仿宋"/>
          <w:sz w:val="30"/>
          <w:szCs w:val="30"/>
        </w:rPr>
        <w:t>NO</w:t>
      </w:r>
      <w:r w:rsidR="00BD319B" w:rsidRPr="00A44BE7">
        <w:rPr>
          <w:rFonts w:ascii="仿宋" w:eastAsia="仿宋" w:hAnsi="仿宋" w:cs="Times New Roman"/>
          <w:sz w:val="30"/>
          <w:szCs w:val="30"/>
        </w:rPr>
        <w:t>₂⁻</w:t>
      </w:r>
      <w:r w:rsidR="00BD319B" w:rsidRPr="00A44BE7">
        <w:rPr>
          <w:rFonts w:ascii="仿宋" w:eastAsia="仿宋" w:hAnsi="仿宋" w:hint="eastAsia"/>
          <w:sz w:val="30"/>
          <w:szCs w:val="30"/>
        </w:rPr>
        <w:t>计</w:t>
      </w:r>
      <w:r w:rsidR="00BD319B" w:rsidRPr="00A44BE7">
        <w:rPr>
          <w:rFonts w:ascii="仿宋" w:eastAsia="仿宋" w:hAnsi="仿宋"/>
          <w:sz w:val="30"/>
          <w:szCs w:val="30"/>
        </w:rPr>
        <w:t>)</w:t>
      </w:r>
      <w:r w:rsidR="00BD319B" w:rsidRPr="00A44BE7">
        <w:rPr>
          <w:rFonts w:ascii="仿宋" w:eastAsia="仿宋" w:hAnsi="仿宋" w:hint="eastAsia"/>
          <w:sz w:val="30"/>
          <w:szCs w:val="30"/>
        </w:rPr>
        <w:t>、余氯</w:t>
      </w:r>
      <w:r w:rsidR="00BD319B" w:rsidRPr="00A44BE7">
        <w:rPr>
          <w:rFonts w:ascii="仿宋" w:eastAsia="仿宋" w:hAnsi="仿宋"/>
          <w:sz w:val="30"/>
          <w:szCs w:val="30"/>
        </w:rPr>
        <w:t>(</w:t>
      </w:r>
      <w:r w:rsidR="00BD319B" w:rsidRPr="00A44BE7">
        <w:rPr>
          <w:rFonts w:ascii="仿宋" w:eastAsia="仿宋" w:hAnsi="仿宋" w:hint="eastAsia"/>
          <w:sz w:val="30"/>
          <w:szCs w:val="30"/>
        </w:rPr>
        <w:t>游离氯</w:t>
      </w:r>
      <w:r w:rsidR="00BD319B" w:rsidRPr="00A44BE7">
        <w:rPr>
          <w:rFonts w:ascii="仿宋" w:eastAsia="仿宋" w:hAnsi="仿宋"/>
          <w:sz w:val="30"/>
          <w:szCs w:val="30"/>
        </w:rPr>
        <w:t>)</w:t>
      </w:r>
      <w:r w:rsidR="00BD319B" w:rsidRPr="00A44BE7">
        <w:rPr>
          <w:rFonts w:ascii="仿宋" w:eastAsia="仿宋" w:hAnsi="仿宋" w:hint="eastAsia"/>
          <w:sz w:val="30"/>
          <w:szCs w:val="30"/>
        </w:rPr>
        <w:t>、三氯甲烷等</w:t>
      </w:r>
      <w:r w:rsidR="00BD319B" w:rsidRPr="00A44BE7">
        <w:rPr>
          <w:rFonts w:ascii="仿宋" w:eastAsia="仿宋" w:hAnsi="仿宋"/>
          <w:sz w:val="30"/>
          <w:szCs w:val="30"/>
        </w:rPr>
        <w:t>。</w:t>
      </w:r>
    </w:p>
    <w:p w:rsidR="00A44BE7" w:rsidRPr="00A44BE7" w:rsidRDefault="00A44BE7" w:rsidP="00A44BE7">
      <w:pPr>
        <w:widowControl/>
        <w:spacing w:line="560" w:lineRule="exact"/>
        <w:jc w:val="left"/>
        <w:rPr>
          <w:rFonts w:ascii="仿宋" w:eastAsia="仿宋" w:hAnsi="仿宋" w:cs="黑体"/>
          <w:sz w:val="30"/>
          <w:szCs w:val="30"/>
        </w:rPr>
      </w:pPr>
    </w:p>
    <w:p w:rsidR="00A44BE7" w:rsidRPr="00A44BE7" w:rsidRDefault="00A44BE7" w:rsidP="00A44BE7">
      <w:pPr>
        <w:widowControl/>
        <w:spacing w:line="560" w:lineRule="exact"/>
        <w:jc w:val="left"/>
        <w:rPr>
          <w:rFonts w:ascii="仿宋" w:eastAsia="仿宋" w:hAnsi="仿宋" w:cs="黑体"/>
          <w:sz w:val="30"/>
          <w:szCs w:val="30"/>
        </w:rPr>
      </w:pPr>
      <w:r w:rsidRPr="00A44BE7">
        <w:rPr>
          <w:rFonts w:ascii="仿宋" w:eastAsia="仿宋" w:hAnsi="仿宋" w:cs="黑体" w:hint="eastAsia"/>
          <w:sz w:val="30"/>
          <w:szCs w:val="30"/>
        </w:rPr>
        <w:t>五、食用农产品</w:t>
      </w:r>
    </w:p>
    <w:p w:rsidR="00A44BE7" w:rsidRPr="00A44BE7" w:rsidRDefault="00A44BE7" w:rsidP="00A44BE7">
      <w:pPr>
        <w:widowControl/>
        <w:spacing w:line="560" w:lineRule="exact"/>
        <w:jc w:val="left"/>
        <w:rPr>
          <w:rFonts w:ascii="仿宋" w:eastAsia="仿宋" w:hAnsi="仿宋" w:cs="仿宋_GB2312"/>
          <w:sz w:val="30"/>
          <w:szCs w:val="30"/>
        </w:rPr>
      </w:pPr>
      <w:r w:rsidRPr="00A44BE7">
        <w:rPr>
          <w:rFonts w:ascii="仿宋" w:eastAsia="仿宋" w:hAnsi="仿宋" w:cs="仿宋_GB2312" w:hint="eastAsia"/>
          <w:sz w:val="30"/>
          <w:szCs w:val="30"/>
        </w:rPr>
        <w:t>（一）抽检依据</w:t>
      </w:r>
    </w:p>
    <w:p w:rsidR="00A44BE7" w:rsidRPr="00A44BE7" w:rsidRDefault="00A44BE7" w:rsidP="00A44BE7">
      <w:pPr>
        <w:widowControl/>
        <w:spacing w:line="560" w:lineRule="exact"/>
        <w:ind w:firstLine="640"/>
        <w:jc w:val="left"/>
        <w:rPr>
          <w:rFonts w:ascii="仿宋" w:eastAsia="仿宋" w:hAnsi="仿宋" w:cs="仿宋_GB2312"/>
          <w:sz w:val="30"/>
          <w:szCs w:val="30"/>
        </w:rPr>
      </w:pPr>
      <w:r w:rsidRPr="00A44BE7">
        <w:rPr>
          <w:rFonts w:ascii="仿宋" w:eastAsia="仿宋" w:hAnsi="仿宋" w:cs="仿宋_GB2312" w:hint="eastAsia"/>
          <w:sz w:val="30"/>
          <w:szCs w:val="30"/>
        </w:rPr>
        <w:lastRenderedPageBreak/>
        <w:t>抽检依据是GB 31650-2019《食品安全国家标准 食品中兽药最大残留限量》、农业部公告第2292号《发布在食品动物中停止使用洛美沙星、培氟沙星、氧氟沙星、诺氟沙星4种兽药的决定》、GB 2763-2019《食品安全国家标准 食品中农药最大残留限量标准》等标准、法律法规及产品明示标准和质量的要求。</w:t>
      </w:r>
    </w:p>
    <w:p w:rsidR="00A44BE7" w:rsidRPr="00A44BE7" w:rsidRDefault="00A44BE7" w:rsidP="00A44BE7">
      <w:pPr>
        <w:widowControl/>
        <w:spacing w:line="560" w:lineRule="exact"/>
        <w:jc w:val="left"/>
        <w:rPr>
          <w:rFonts w:ascii="仿宋" w:eastAsia="仿宋" w:hAnsi="仿宋" w:cs="仿宋_GB2312"/>
          <w:sz w:val="30"/>
          <w:szCs w:val="30"/>
        </w:rPr>
      </w:pPr>
      <w:r w:rsidRPr="00A44BE7">
        <w:rPr>
          <w:rFonts w:ascii="仿宋" w:eastAsia="仿宋" w:hAnsi="仿宋" w:cs="仿宋_GB2312" w:hint="eastAsia"/>
          <w:sz w:val="30"/>
          <w:szCs w:val="30"/>
        </w:rPr>
        <w:t>（二）检验项目</w:t>
      </w:r>
    </w:p>
    <w:p w:rsidR="00A44BE7" w:rsidRPr="00A44BE7" w:rsidRDefault="00A44BE7" w:rsidP="00A44BE7">
      <w:pPr>
        <w:widowControl/>
        <w:spacing w:line="560" w:lineRule="exact"/>
        <w:ind w:firstLine="640"/>
        <w:jc w:val="left"/>
        <w:rPr>
          <w:rFonts w:ascii="仿宋" w:eastAsia="仿宋" w:hAnsi="仿宋" w:cs="仿宋_GB2312"/>
          <w:sz w:val="30"/>
          <w:szCs w:val="30"/>
        </w:rPr>
      </w:pPr>
      <w:r w:rsidRPr="00A44BE7">
        <w:rPr>
          <w:rFonts w:ascii="仿宋" w:eastAsia="仿宋" w:hAnsi="仿宋" w:cs="仿宋_GB2312" w:hint="eastAsia"/>
          <w:sz w:val="30"/>
          <w:szCs w:val="30"/>
        </w:rPr>
        <w:t>食用农产品的抽检项目包括恩诺沙星、氟苯尼考、氧氟沙星、氯霉素、诺氟沙星、多西环素、呋喃唑酮代谢物、氟虫腈、苯醚甲环唑、敌敌畏、对硫磷、多菌灵、氟虫腈、丙环唑、丙溴磷、敌敌畏、丁硫克百威、啶虫脒、腐霉利、毒死蜱、氧乐果、克百威、甲拌磷、氯氰菊酯和高效氯氰菊酯、氟虫腈、甲胺磷、辛硫磷、阿维菌素等。</w:t>
      </w:r>
    </w:p>
    <w:p w:rsidR="00A44BE7" w:rsidRPr="00A44BE7" w:rsidRDefault="00A44BE7" w:rsidP="00A44BE7">
      <w:pPr>
        <w:widowControl/>
        <w:spacing w:line="560" w:lineRule="exact"/>
        <w:jc w:val="left"/>
        <w:rPr>
          <w:rFonts w:ascii="仿宋" w:eastAsia="仿宋" w:hAnsi="仿宋" w:cs="黑体"/>
          <w:sz w:val="30"/>
          <w:szCs w:val="30"/>
        </w:rPr>
      </w:pPr>
    </w:p>
    <w:p w:rsidR="00A44BE7" w:rsidRPr="00A44BE7" w:rsidRDefault="00A44BE7" w:rsidP="00BD319B">
      <w:pPr>
        <w:rPr>
          <w:rFonts w:ascii="仿宋" w:eastAsia="仿宋" w:hAnsi="仿宋"/>
          <w:sz w:val="30"/>
          <w:szCs w:val="30"/>
        </w:rPr>
      </w:pPr>
    </w:p>
    <w:sectPr w:rsidR="00A44BE7" w:rsidRPr="00A44BE7" w:rsidSect="00073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D8" w:rsidRDefault="00373FD8" w:rsidP="00A1127D">
      <w:r>
        <w:separator/>
      </w:r>
    </w:p>
  </w:endnote>
  <w:endnote w:type="continuationSeparator" w:id="1">
    <w:p w:rsidR="00373FD8" w:rsidRDefault="00373FD8" w:rsidP="00A1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D8" w:rsidRDefault="00373FD8" w:rsidP="00A1127D">
      <w:r>
        <w:separator/>
      </w:r>
    </w:p>
  </w:footnote>
  <w:footnote w:type="continuationSeparator" w:id="1">
    <w:p w:rsidR="00373FD8" w:rsidRDefault="00373FD8" w:rsidP="00A11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3E"/>
    <w:rsid w:val="00073DDB"/>
    <w:rsid w:val="000A2E69"/>
    <w:rsid w:val="00165687"/>
    <w:rsid w:val="0024533E"/>
    <w:rsid w:val="00373FD8"/>
    <w:rsid w:val="003F4631"/>
    <w:rsid w:val="005805B1"/>
    <w:rsid w:val="0081186A"/>
    <w:rsid w:val="00862D4E"/>
    <w:rsid w:val="00A1127D"/>
    <w:rsid w:val="00A44BE7"/>
    <w:rsid w:val="00B179D4"/>
    <w:rsid w:val="00BD319B"/>
    <w:rsid w:val="00C45364"/>
    <w:rsid w:val="00F5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2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</cp:revision>
  <dcterms:created xsi:type="dcterms:W3CDTF">2020-12-24T09:27:00Z</dcterms:created>
  <dcterms:modified xsi:type="dcterms:W3CDTF">2020-12-25T01:21:00Z</dcterms:modified>
</cp:coreProperties>
</file>