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spacing w:line="600" w:lineRule="exact"/>
        <w:ind w:right="640" w:firstLine="321" w:firstLineChars="1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本次检验项目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</w:rPr>
        <w:t>一、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餐饮食品</w:t>
      </w:r>
      <w:bookmarkStart w:id="0" w:name="_GoBack"/>
      <w:bookmarkEnd w:id="0"/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食品添加剂使用标准》（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B 2760-2014）、《食品安全国家标准 消毒餐（饮）具》（GB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14934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1.餐饮具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大肠菌群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2.肉制品（自制）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苯甲酸及其钠盐（以苯甲酸计）、山梨酸及其钾盐（以山梨酸计）、糖精钠（以糖精计）、脱氢乙酸及其钠盐（以脱氢乙酸计）、胭脂红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食用农产品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《豆芽卫生标准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GB 2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2556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08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鲜（冻）畜、禽产品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2707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16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>《食品安全国家标准 食品中污染物限量》（GB 2762-2017）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 xml:space="preserve">《食品安全国家标准 食品中兽药最大残留限量》（GB 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val="en-US" w:eastAsia="zh-CN"/>
        </w:rPr>
        <w:t>31650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《国家食品药品监督管理总局 农业部 国家卫生和计划生育委员会关于豆芽生产过程中禁止使用6-苄基腺嘌呤等物质的公告（2015年第11号）》、《食品安全国家标准 食品中农药最大残留限量》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GB 2763-201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、农业部公告第2292号、农业农村部公告第250号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整顿办函〔2010〕50号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1.畜禽肉及其副产品抽检项目包括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克伦特罗、沙丁胺醇、氯霉素、氧氟沙星、莱克多巴胺、恩诺沙星（含环丙沙星）、培氟沙星、氯丙嗪、呋喃唑酮代谢物（3-氨基-2-唑烷基酮）（AOZ）、挥发性盐基氮、特布他林、呋喃它酮代谢物（5-甲基吗啉-3-氨基-2-唑烷基酮）（AMOZ）、呋喃西林代谢物（氨基脲）（SEM）、呋喃妥因代谢物（1-氨基-乙内酰脲）（AHD）、氟苯尼考、多西环素、土霉素、洛美沙星、诺氟沙星、磺胺类（7项）、五氯酚酸钠、克伦特罗、金霉素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2.蔬菜抽检项目包括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涕灭威、辛硫磷、氧乐果、灭多威、甲胺磷、硫线磷、六六六、炔苯酰草胺、铅（以Pb计）、镉（以Cd计）、甲拌磷、氯氰菊酯、氟虫腈、氯唑磷、克百威、多菌灵、倍硫磷、吡唑醚菌酯、虫酰肼、敌百虫、甲霜灵、咪鲜胺、铬（以Cr计）、亚硫酸盐（以SO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vertAlign w:val="subscript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计）、4-氯苯氧乙酸钠（以4-氯苯氧乙酸计）、6-苄基腺嘌呤、赤霉素、噻虫嗪、阿维菌素、苯醚甲环唑、吡虫啉、哒螨灵、毒死蜱、呋虫胺、甲氨基阿维菌素苯甲酸盐、腈苯唑、腈菌唑、联苯肼酯、醚菌酯、氟吡甲禾灵、甲基异柳磷、噻虫胺、噻虫啉、杀扑磷、敌敌畏、甲基对硫磷、总汞（以Hg计）、总砷（以As计）、氯氟氰菊酯、二嗪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磷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三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</w:rPr>
        <w:t>、茶叶及相关制品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食品中污染物限量》（GB 2762-2017）、《食品安全国家标准 食品中农药最大残留限量》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GB 2763-201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食品中农药最大残留限量》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GB 2763-201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预包装食品标签通则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7718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1.茶叶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吡虫啉、吡蚜酮、草甘膦、敌百虫、啶虫脒、甲胺磷、甲拌磷、联苯菊酯、氯氰菊酯、灭多威、内吸磷、铅（以Pb计）、氰戊菊酯、三氯杀螨醇、乙酰甲胺磷、标签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</w:rPr>
        <w:t>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罐头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食品添加剂使用标准》（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 2760-2014）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预包装食品标签通则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7718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1.果蔬罐头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苯甲酸及其钠盐（以苯甲酸计）、柠檬黄、日落黄、山梨酸及其钾盐（以山梨酸计）、糖精钠（以糖精计）、脱氢乙酸及其钠盐（以脱氢乙酸计）、标签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五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</w:rPr>
        <w:t>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食盐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食用盐碘含量 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 2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6878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食用盐 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 27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《食用盐》（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/T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5461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>《食品安全国家标准 食品中污染物限量》（GB 2762-2017）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预包装食品标签通则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7718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1.食盐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氯化钠（以干基计）、碘、铅（以Pb计）、钡、总砷（以As计）、氯化钠（以湿基计）、标签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六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</w:rPr>
        <w:t>、食用油、油脂及其制品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植物油 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 2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716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食品中真菌毒素限量 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 27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61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《花生油（含第1号修改单）》（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/T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1534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《大豆油（含第1号修改单）》（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/T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1535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《玉米油（含第1号修改单）》（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/T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19111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>《食品安全国家标准 食品中污染物限量》（GB 2762-2017）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预包装食品标签通则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7718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1.花生油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 xml:space="preserve"> 过氧化值、苯并[α]芘、黄曲霉毒素B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vertAlign w:val="subscript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、酸价（KOH）、标签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2.大豆油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 xml:space="preserve"> 过氧化值、苯并[α]芘、黄曲霉毒素B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vertAlign w:val="subscript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、酸价（KOH）、标签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3.玉米油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苯并[α]芘、过氧化值、黄曲霉毒素B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vertAlign w:val="subscript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、溶剂残留量、酸价（KOH）、标签、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4.食用植物调和油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苯并[α]芘、过氧化值、黄曲霉毒素B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vertAlign w:val="subscript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、酸价（KOH）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5.食品煎炸过程用油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极性组分（PC)、酸价（KOH）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七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</w:rPr>
        <w:t>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eastAsia="zh-CN"/>
        </w:rPr>
        <w:t>调味品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（一）抽检依据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抽检依据是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食品添加剂使用标准》（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G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B 2760-2014）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</w:rPr>
        <w:t>《食品安全国家标准 食品中污染物限量》（GB 2762-2017）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u w:val="single"/>
          <w:lang w:eastAsia="zh-CN"/>
        </w:rPr>
        <w:t>、整顿办函〔2011〕1号、食品整治办〔2008〕3号、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《食品安全国家标准 预包装食品标签通则 》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 xml:space="preserve">GB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7718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-201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等标准及产品明示标准和指标的要求。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（二）检验项目</w:t>
      </w: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1.香辛料类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 xml:space="preserve"> 罗丹明B、铅（以Pb计）、苏丹红Ⅰ、苏丹红Ⅱ、苏丹红Ⅲ、苏丹红Ⅳ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spacing w:line="540" w:lineRule="exact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2.半固体复合调味料</w:t>
      </w:r>
      <w:r>
        <w:rPr>
          <w:rFonts w:hint="eastAsia" w:ascii="华文仿宋" w:hAnsi="华文仿宋" w:eastAsia="华文仿宋" w:cs="华文仿宋"/>
          <w:sz w:val="28"/>
          <w:szCs w:val="28"/>
        </w:rPr>
        <w:t>抽检项目包括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eastAsia="zh-CN"/>
        </w:rPr>
        <w:t xml:space="preserve"> 铅（以Pb计）、苯甲酸及其钠盐（以苯甲酸计）、山梨酸及其钾盐（以山梨酸计）、脱氢乙酸及其钠盐（以脱氢乙酸计）、糖精钠（以糖精计）、甜蜜素（以环己基氨基磺酸计）、标签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rPr>
          <w:rFonts w:hint="eastAsia"/>
        </w:rPr>
      </w:pPr>
    </w:p>
    <w:p>
      <w:pPr>
        <w:spacing w:line="540" w:lineRule="exact"/>
        <w:rPr>
          <w:rFonts w:hint="eastAsia" w:ascii="华文仿宋" w:hAnsi="华文仿宋" w:eastAsia="华文仿宋" w:cs="华文仿宋"/>
          <w:sz w:val="28"/>
          <w:szCs w:val="28"/>
          <w:u w:val="single"/>
        </w:rPr>
      </w:pPr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B35B"/>
    <w:multiLevelType w:val="singleLevel"/>
    <w:tmpl w:val="25A0B35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1F2620E"/>
    <w:rsid w:val="12790DB6"/>
    <w:rsid w:val="14B8789B"/>
    <w:rsid w:val="15EF3075"/>
    <w:rsid w:val="16213888"/>
    <w:rsid w:val="1B563E30"/>
    <w:rsid w:val="1CEC14D0"/>
    <w:rsid w:val="1E97322B"/>
    <w:rsid w:val="228675BF"/>
    <w:rsid w:val="24FC351B"/>
    <w:rsid w:val="26E4046E"/>
    <w:rsid w:val="27516749"/>
    <w:rsid w:val="295668B1"/>
    <w:rsid w:val="2F023F06"/>
    <w:rsid w:val="31BD6CCE"/>
    <w:rsid w:val="33D46B62"/>
    <w:rsid w:val="35D875E6"/>
    <w:rsid w:val="37782498"/>
    <w:rsid w:val="3A605031"/>
    <w:rsid w:val="3B4E1308"/>
    <w:rsid w:val="3C501580"/>
    <w:rsid w:val="3EFF3B5C"/>
    <w:rsid w:val="50827858"/>
    <w:rsid w:val="5267328E"/>
    <w:rsid w:val="55A600BE"/>
    <w:rsid w:val="583F7B1B"/>
    <w:rsid w:val="58985236"/>
    <w:rsid w:val="5B7D6784"/>
    <w:rsid w:val="647222C8"/>
    <w:rsid w:val="65B25843"/>
    <w:rsid w:val="6BF063B5"/>
    <w:rsid w:val="6C234AB3"/>
    <w:rsid w:val="6CBF3909"/>
    <w:rsid w:val="71B84AEB"/>
    <w:rsid w:val="73A37163"/>
    <w:rsid w:val="7CF50B48"/>
    <w:rsid w:val="7DB8217C"/>
    <w:rsid w:val="7E0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眉 Char"/>
    <w:basedOn w:val="5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713</Words>
  <Characters>4069</Characters>
  <Lines>33</Lines>
  <Paragraphs>9</Paragraphs>
  <TotalTime>0</TotalTime>
  <ScaleCrop>false</ScaleCrop>
  <LinksUpToDate>false</LinksUpToDate>
  <CharactersWithSpaces>4773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Lenovo</cp:lastModifiedBy>
  <dcterms:modified xsi:type="dcterms:W3CDTF">2020-12-14T08:03:53Z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