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ind w:firstLine="720" w:firstLineChars="200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一、饮料</w:t>
      </w:r>
    </w:p>
    <w:p>
      <w:p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19298-2014《食品安全国家标准 包装饮用水》、GB 2762-2017《食品安全国家标准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 GB 7101-2015《食品安全国家标准 饮料》要求。 </w:t>
      </w:r>
    </w:p>
    <w:p>
      <w:p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包装饮用纯净水</w:t>
      </w:r>
      <w:r>
        <w:rPr>
          <w:rFonts w:hint="eastAsia" w:ascii="仿宋" w:hAnsi="仿宋" w:eastAsia="仿宋" w:cs="仿宋"/>
          <w:sz w:val="32"/>
          <w:szCs w:val="32"/>
        </w:rPr>
        <w:t>检验项目：耗氧量(以O₂计)、亚硝酸盐(以NO₂⁻计)、余氯(游离氯)、三氯甲烷、溴酸盐、大肠菌群、铜绿假单胞菌。</w:t>
      </w:r>
    </w:p>
    <w:p>
      <w:pPr>
        <w:ind w:firstLine="640" w:firstLineChars="200"/>
        <w:rPr>
          <w:rFonts w:hint="eastAsia" w:ascii="黑体" w:hAnsi="黑体" w:eastAsia="宋体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2.冷冻芒果浆、草莓浆检验项目：</w:t>
      </w:r>
      <w:r>
        <w:rPr>
          <w:rFonts w:hint="eastAsia" w:ascii="仿宋" w:hAnsi="仿宋" w:eastAsia="仿宋" w:cs="仿宋"/>
          <w:sz w:val="32"/>
          <w:szCs w:val="32"/>
        </w:rPr>
        <w:t>安赛蜜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菌落总数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大肠菌群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霉菌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酵母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二、糕点</w:t>
      </w:r>
    </w:p>
    <w:p>
      <w:p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（一）抽检依据</w:t>
      </w:r>
    </w:p>
    <w:p>
      <w:pPr>
        <w:ind w:firstLine="64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7099-2015《食品安全国家标准 糕点、面包》、GB 29921-2013《食品安全国家标准 食品中致病菌限量》、GB 2760-2014《食品安全国家标准 食品添加剂使用标准》要求。</w:t>
      </w:r>
    </w:p>
    <w:p>
      <w:p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（二）检验项目</w:t>
      </w:r>
    </w:p>
    <w:p>
      <w:pPr>
        <w:ind w:firstLine="800" w:firstLineChars="25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检验项目：酸价(以脂肪计)、过氧化值(以脂肪计)、铝的残留量(干样品，以Al计)、脱氢乙酸及其钠盐(以脱氢乙酸计)、丙二醇、菌落总数、大肠菌群、金黄色葡萄球菌、沙门氏菌、霉菌。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三、乳制品</w:t>
      </w:r>
    </w:p>
    <w:p>
      <w:p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25191-2010《食品安全国家标准 调制乳》、卫生部、工业和信息化部、农业部、工商总局、质检总局公告 2011 年第 10 号《关于三聚氰胺在食品中的限量值的公告》要求。</w:t>
      </w:r>
    </w:p>
    <w:p>
      <w:pPr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1、调制乳检验项目：蛋白质、三聚氰胺、商业无菌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2、发酵乳检验项目：蛋白质、酸度、三聚氰胺、山梨酸及其钾盐(以山梨酸计)、大肠菌群、酵母、霉菌、金黄色葡萄球菌、沙门氏菌。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2BF9"/>
    <w:rsid w:val="000B3471"/>
    <w:rsid w:val="002004CA"/>
    <w:rsid w:val="002F58C8"/>
    <w:rsid w:val="003C245F"/>
    <w:rsid w:val="005D67CD"/>
    <w:rsid w:val="006E5499"/>
    <w:rsid w:val="00886542"/>
    <w:rsid w:val="009A0AE2"/>
    <w:rsid w:val="009F7164"/>
    <w:rsid w:val="00B3333B"/>
    <w:rsid w:val="00B37398"/>
    <w:rsid w:val="00C053DB"/>
    <w:rsid w:val="00C47790"/>
    <w:rsid w:val="00C64B98"/>
    <w:rsid w:val="00D85266"/>
    <w:rsid w:val="00E9799E"/>
    <w:rsid w:val="00EA1D60"/>
    <w:rsid w:val="00ED76B6"/>
    <w:rsid w:val="00F17F9C"/>
    <w:rsid w:val="00F5607F"/>
    <w:rsid w:val="21045B24"/>
    <w:rsid w:val="22696E62"/>
    <w:rsid w:val="44F92BF9"/>
    <w:rsid w:val="59FF1A98"/>
    <w:rsid w:val="7F6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86</Words>
  <Characters>494</Characters>
  <Lines>4</Lines>
  <Paragraphs>1</Paragraphs>
  <TotalTime>147</TotalTime>
  <ScaleCrop>false</ScaleCrop>
  <LinksUpToDate>false</LinksUpToDate>
  <CharactersWithSpaces>579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2018-04-11T07:24:00Z</dcterms:created>
  <dc:creator>闲云野鹤</dc:creator>
  <cp:lastModifiedBy>Administrator</cp:lastModifiedBy>
  <dcterms:modified xsi:type="dcterms:W3CDTF">2020-12-21T08:33:49Z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