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240" w:lineRule="exact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不合格检验项目说明</w:t>
      </w:r>
    </w:p>
    <w:p>
      <w:pPr>
        <w:spacing w:line="540" w:lineRule="exact"/>
        <w:rPr>
          <w:rFonts w:eastAsia="仿宋_GB2312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一、水胺硫磷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水胺硫磷是一种速效杀虫、杀螨剂，能通过食道、皮肤和呼吸道引起人类中毒。《食品安全国家标准 食品中农药最大残留限量》（GB 2763—2019）规定，水胺硫磷在豇豆中的最大残留限量为0.05mg/kg。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本次监督抽检发现1批次的食用农产品样品水胺硫磷超标。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二、毒死蜱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毒死蜱是一种具有触杀、胃毒和熏蒸作用的有机磷杀虫剂。《食品安全国家标准 食品中农药最大残留限量》（GB 2763—2019）中规定，毒死蜱在芹菜中的最大残留限量为0.05mg/kg。长期暴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本次监督抽检发现有1批次食用农产品毒死蜱超标。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三、灭蝇胺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灭蝇胺是一种三嗪类昆虫生长调节剂，属几丁质合成抑制剂，具强内吸传导作用。《食品安全国家标准 食品中农药最大残留限量》（GB 2763—2019）中规定，菜豆中灭蝇胺残留限量值不得超过0.5mg/kg。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本次监督抽检发现有1批次食用农产品灭蝇胺超标的情况，超标原因可能是种植过程中存在滥用灭蝇胺现象。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四、6-苄基腺嘌呤(6-BA)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6-苄基腺嘌呤是一种化学物质，分子式是C12H11N5。白色或类白色晶体，难溶于水，微溶于乙醇，在酸、碱中稳定。一种广泛使用的添加于植物生长培养基的细胞分裂素。《</w:t>
      </w:r>
      <w:bookmarkStart w:id="0" w:name="OLE_LINK3"/>
      <w:bookmarkStart w:id="1" w:name="OLE_LINK2"/>
      <w:bookmarkStart w:id="2" w:name="OLE_LINK1"/>
      <w:r>
        <w:rPr>
          <w:rFonts w:eastAsia="仿宋_GB2312"/>
          <w:sz w:val="32"/>
          <w:szCs w:val="32"/>
          <w:lang w:bidi="ar"/>
        </w:rPr>
        <w:t>国家食品药品监督管理总局 农业部 国家卫生和计划生育委员会关于豆芽</w:t>
      </w:r>
      <w:r>
        <w:rPr>
          <w:rFonts w:eastAsia="仿宋_GB2312"/>
          <w:color w:val="auto"/>
          <w:sz w:val="32"/>
          <w:szCs w:val="32"/>
          <w:lang w:bidi="ar"/>
        </w:rPr>
        <w:t>生产过程中禁止使用6-苄基嘌呤等物质的公告</w:t>
      </w:r>
      <w:bookmarkEnd w:id="0"/>
      <w:bookmarkEnd w:id="1"/>
      <w:bookmarkEnd w:id="2"/>
      <w:r>
        <w:rPr>
          <w:rFonts w:eastAsia="仿宋_GB2312"/>
          <w:color w:val="auto"/>
          <w:sz w:val="32"/>
          <w:szCs w:val="32"/>
          <w:lang w:bidi="ar"/>
        </w:rPr>
        <w:t>》（2015第11号）明确豆芽生产</w:t>
      </w:r>
      <w:r>
        <w:rPr>
          <w:rFonts w:hint="eastAsia" w:eastAsia="仿宋_GB2312"/>
          <w:color w:val="auto"/>
          <w:sz w:val="32"/>
          <w:szCs w:val="32"/>
          <w:lang w:bidi="ar"/>
        </w:rPr>
        <w:t>经营过程中禁止</w:t>
      </w:r>
      <w:r>
        <w:rPr>
          <w:rFonts w:eastAsia="仿宋_GB2312"/>
          <w:color w:val="auto"/>
          <w:sz w:val="32"/>
          <w:szCs w:val="32"/>
          <w:lang w:bidi="ar"/>
        </w:rPr>
        <w:t>使用6-苄基腺嘌呤。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color w:val="auto"/>
          <w:sz w:val="32"/>
          <w:szCs w:val="32"/>
          <w:lang w:bidi="ar"/>
        </w:rPr>
        <w:t>本次监督抽检发现有1批次豆芽样品</w:t>
      </w:r>
      <w:r>
        <w:rPr>
          <w:rFonts w:hint="eastAsia" w:eastAsia="仿宋_GB2312"/>
          <w:color w:val="auto"/>
          <w:sz w:val="32"/>
          <w:szCs w:val="32"/>
          <w:lang w:bidi="ar"/>
        </w:rPr>
        <w:t>检出</w:t>
      </w:r>
      <w:r>
        <w:rPr>
          <w:rFonts w:eastAsia="仿宋_GB2312"/>
          <w:sz w:val="32"/>
          <w:szCs w:val="32"/>
          <w:lang w:bidi="ar"/>
        </w:rPr>
        <w:t>6-苄基嘌呤。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五、菌落总数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菌落总数是指示性微生物指标，并非致病菌指标。主要用来评价食品清洁度，反映食品在生产过程中是否符合卫生要求。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</w:t>
      </w:r>
      <w:r>
        <w:rPr>
          <w:rFonts w:eastAsia="仿宋_GB2312"/>
          <w:color w:val="auto"/>
          <w:sz w:val="32"/>
          <w:szCs w:val="32"/>
          <w:lang w:bidi="ar"/>
        </w:rPr>
        <w:t>现有1批次</w:t>
      </w:r>
      <w:r>
        <w:rPr>
          <w:rFonts w:hint="eastAsia" w:eastAsia="仿宋_GB2312"/>
          <w:color w:val="auto"/>
          <w:sz w:val="32"/>
          <w:szCs w:val="32"/>
          <w:lang w:bidi="ar"/>
        </w:rPr>
        <w:t>糕点</w:t>
      </w:r>
      <w:r>
        <w:rPr>
          <w:rFonts w:eastAsia="仿宋_GB2312"/>
          <w:color w:val="auto"/>
          <w:sz w:val="32"/>
          <w:szCs w:val="32"/>
          <w:lang w:bidi="ar"/>
        </w:rPr>
        <w:t>样品</w:t>
      </w:r>
      <w:r>
        <w:rPr>
          <w:rFonts w:eastAsia="仿宋_GB2312"/>
          <w:sz w:val="32"/>
          <w:szCs w:val="32"/>
          <w:lang w:bidi="ar"/>
        </w:rPr>
        <w:t>菌落总数超标，说明个别企业可能未按要求严格控制生产加工过程的卫生条件，或者包装容器清洗消毒不到位，还有可能与产品包装密封不严、储运条件控制不当等有关。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六、色值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色值是食糖外观的理化体现，是评价食糖品质的重要指标之一，是杂质多寡的一种反映</w:t>
      </w:r>
      <w:r>
        <w:rPr>
          <w:rFonts w:eastAsia="仿宋_GB2312"/>
          <w:color w:val="auto"/>
          <w:sz w:val="32"/>
          <w:szCs w:val="32"/>
          <w:lang w:bidi="ar"/>
        </w:rPr>
        <w:t>，也是生产工艺水平的一种体现。</w:t>
      </w:r>
      <w:r>
        <w:rPr>
          <w:color w:val="auto"/>
          <w:sz w:val="32"/>
          <w:szCs w:val="32"/>
        </w:rPr>
        <w:t>《</w:t>
      </w:r>
      <w:r>
        <w:rPr>
          <w:rFonts w:eastAsia="仿宋_GB2312"/>
          <w:color w:val="auto"/>
          <w:sz w:val="32"/>
          <w:szCs w:val="32"/>
          <w:lang w:bidi="ar"/>
        </w:rPr>
        <w:t>冰糖</w:t>
      </w:r>
      <w:r>
        <w:rPr>
          <w:color w:val="auto"/>
          <w:sz w:val="32"/>
          <w:szCs w:val="32"/>
        </w:rPr>
        <w:t>》（GB/T 35883—2018）</w:t>
      </w:r>
      <w:r>
        <w:rPr>
          <w:rFonts w:eastAsia="仿宋_GB2312"/>
          <w:color w:val="auto"/>
          <w:sz w:val="32"/>
          <w:szCs w:val="32"/>
          <w:lang w:bidi="ar"/>
        </w:rPr>
        <w:t>规定</w:t>
      </w:r>
      <w:r>
        <w:rPr>
          <w:rFonts w:hint="eastAsia" w:eastAsia="仿宋_GB2312"/>
          <w:color w:val="auto"/>
          <w:sz w:val="32"/>
          <w:szCs w:val="32"/>
          <w:lang w:bidi="ar"/>
        </w:rPr>
        <w:t>一级</w:t>
      </w:r>
      <w:r>
        <w:rPr>
          <w:rFonts w:eastAsia="仿宋_GB2312"/>
          <w:color w:val="auto"/>
          <w:sz w:val="32"/>
          <w:szCs w:val="32"/>
          <w:lang w:bidi="ar"/>
        </w:rPr>
        <w:t>黄冰糖色值标准值为≥200IU。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lang w:bidi="ar"/>
        </w:rPr>
      </w:pPr>
      <w:r>
        <w:rPr>
          <w:rFonts w:eastAsia="仿宋_GB2312"/>
          <w:color w:val="auto"/>
          <w:sz w:val="32"/>
          <w:szCs w:val="32"/>
          <w:lang w:bidi="ar"/>
        </w:rPr>
        <w:t>本次监督抽检发现有1批次食糖样品色值不达标，主要原因可能是企业生产工艺条件控制不好。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七、大肠菌群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大肠菌群是国内外通用的食品污染常用指示菌之一。食品中检出大肠菌群，提示被致病菌（如沙门氏菌、志贺氏菌、致病性大肠杆菌）污染的可能性较大。检出大肠菌群超标的样品均未检出致病菌，结合居民膳食结构、抽检情况等因素综合分析，健康风险较低，但反映该食品卫生状况不达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现有3批次粮食加工品大肠菌群超标的情况，原因可能由于产品的加工原料、包装材料受污染，或在生产过程中产品受人员、工器具等生产设备、环境的污染，或有灭菌工艺的产品灭菌不彻底而导致。</w:t>
      </w:r>
    </w:p>
    <w:p>
      <w:pPr>
        <w:rPr>
          <w:rFonts w:hint="default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kern w:val="2"/>
          <w:sz w:val="21"/>
          <w:szCs w:val="24"/>
          <w:lang w:val="en-US" w:eastAsia="zh-CN" w:bidi="ar-S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2020-12-24T03:02:58Z</dcterms:created>
  <dc:creator>Administrator</dc:creator>
  <cp:lastModifiedBy>黄飞雪</cp:lastModifiedBy>
  <dcterms:modified xsi:type="dcterms:W3CDTF">2020-12-24T03:04:29Z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