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一、粮食加工品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小麦粉抽检项目包括苯并[a]芘、玉米赤霉烯酮、脱氧雪腐镰刀菌烯醇、赭曲霉毒素A、黄曲霉毒素B1。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大米抽检项目包括铅（以Pb计）、镉（以Cd计）、无机砷（以As计）、黄曲霉毒素B1。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谷物碾磨加工品抽检项目包括黄曲霉毒素B1、赭曲霉毒素A、玉米赤霉烯酮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、铅（以Pb计）、铬（以Cr计）、赭曲霉毒素A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谷物粉类制成品抽检项目包括苯甲酸及其钠盐（以苯甲酸计）、山梨酸及其钾盐（以山梨酸计）、脱氢乙酸及其钠盐（以脱氢乙酸计）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、菌落总数、大肠菌群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二、食用油、油脂及其制品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2761））等标准及产品明示标准和指标的要求。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食用植物油抽检项目包括酸值/酸价、过氧化值、黄曲霉毒素B1、溶剂残留量、特丁基对苯二酚（TBHQ）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、酸价、极性组分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三、调味品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1.食醋抽检项目包括总酸（以乙酸计）、苯甲酸及其钠盐（以苯甲酸计）、山梨酸及其钾盐（以山梨酸计）、脱氢乙酸及其钠盐（以脱氢乙酸计）。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2.酱类抽检项目包括酸价/酸值、过氧化值、铅（以Pb计）、黄曲霉毒素B1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3.蚝油、虾油、鱼露抽检项目包括苯甲酸及其钠盐（以苯甲酸计）、山梨酸及其钾盐（以山梨酸计）、脱氢乙酸及其钠盐（以脱氢乙酸计）、防腐剂混合使用时各自用量占其最大使用量的比例之和。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29921-2013）等标准及产品明示标准和指标的要求。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1.熟肉制品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氯霉素、亚硝酸盐（以亚硝酸钠计）、苯甲酸及其钠盐（以苯甲酸计）、山梨酸及其钾盐（以山梨酸计）、脱氢乙酸及其钠盐（以脱氢乙酸计）、防腐剂混合使用时各自用量占其最大使用量的比例之和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五、饮料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包装饮用水》（GB 19298-2014）等标准及产品明示标准和指标的要求。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1.饮用纯净水、其他饮用水抽检项目包括耗氧量（以O2计）、亚硝酸盐（以NO2-计）、余氯（游离氯）、三氯甲烷、溴酸盐、大肠菌群、铜绿假单胞菌。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果蔬汁饮料抽检项目包括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六、茶叶及其相关制品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.代用茶抽检项目包括铅（以Pb计）。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七、酒类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蒸馏酒</w:t>
      </w:r>
      <w:r>
        <w:rPr>
          <w:rFonts w:hint="eastAsia" w:ascii="仿宋" w:hAnsi="仿宋" w:eastAsia="仿宋" w:cs="仿宋_GB2312"/>
          <w:sz w:val="32"/>
          <w:szCs w:val="32"/>
        </w:rPr>
        <w:t>抽检项目包括酒精度、甲醇、氰化物（以HCN计）、糖精钠（以糖精计）、甜蜜素（以环己基氨基磺酸计）、三氯蔗糖。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八、蔬菜制品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酱腌菜抽检项目包括铅（以Pb计）、苯甲酸及其钠盐（以苯甲酸计）、防腐剂混合使用时各自用量占其最大使用量的比例之和、山梨酸及其钾盐（以山梨酸计）、脱氢乙酸及其钠盐（以脱氢乙酸计）。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蔬菜干制品抽检项目包括铅（以Pb计）、苯甲酸及其钠盐（以苯甲酸计）、二氧化硫残留量、山梨酸及其钾盐（以山梨酸计）、糖精钠（以糖精计）、阿斯巴甜。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干制食用菌抽检项目包括镉（以Cd计）、铅（以Pb计）、总汞（以Hg计）、总砷（以As计）、二氧化硫残留量。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九、水果制品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8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蜜饯类、凉果类、果脯类、话化类、果糕类抽检项目包括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选两项、相同色泽着色剂混合使用时各自用量占其最大使用量的比例之和。</w:t>
      </w:r>
    </w:p>
    <w:p>
      <w:pPr>
        <w:numPr>
          <w:ilvl w:val="0"/>
          <w:numId w:val="8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果酱抽检项目包括苯甲酸及其钠盐（以苯甲酸计）、脱氢乙酸及其钠盐（以脱氢乙酸计）、糖精钠（以糖精计）、甜蜜素（以环己基氨基磺酸计）、菌落总数、大肠菌群。</w:t>
      </w:r>
    </w:p>
    <w:p>
      <w:pPr>
        <w:numPr>
          <w:ilvl w:val="0"/>
          <w:numId w:val="8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干制品(含干枸杞）抽检项目包括铅（以Pb计）、哒螨灵、啶虫脒、氯氰菊酯和高效氯氰菊酯、唑螨酯、肟菌酯、噁唑菌酮、山梨酸及其钾盐（以山梨酸计）、糖精钠（以糖精计）、菌落总数、大肠菌群、霉菌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十、炒货食品及坚果制品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9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1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开心果、杏仁、扁桃仁、松仁、瓜子抽检项目包括酸价（以脂肪计）、过氧化值（以脂肪计）、铅（以Pb计）、黄曲霉毒素B1、糖精钠（以糖精计）、甜蜜素（以环己基氨基磺酸计）、霉菌。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十一、乳制品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1.发酵乳抽检项目包括脂肪、蛋白质、三聚氰胺、山梨酸及其钾盐（以山梨酸计）、大肠菌群、酵母、霉菌、金黄色葡萄球菌、沙门氏菌。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十二、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食盐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GB2721</w:t>
      </w:r>
      <w:r>
        <w:rPr>
          <w:rFonts w:hint="eastAsia" w:ascii="仿宋" w:hAnsi="仿宋" w:eastAsia="仿宋" w:cs="仿宋_GB2312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食用盐</w:t>
      </w:r>
      <w:r>
        <w:rPr>
          <w:rFonts w:hint="eastAsia" w:ascii="仿宋" w:hAnsi="仿宋" w:eastAsia="仿宋" w:cs="仿宋_GB2312"/>
          <w:sz w:val="32"/>
          <w:szCs w:val="32"/>
        </w:rPr>
        <w:t>》等标准及产品明示标准和指标的要求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1040"/>
        </w:tabs>
        <w:ind w:left="480" w:leftChars="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(二）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检验项目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食盐抽检项目包括氯化钠、氯化钾、碘（以I计）、钡（以Ba计）、铅（以Pb计）、总砷（以As计）、镉（以Cd计）、总汞（以Hg计）、亚铁氰化钾/亚铁氰化钠（以亚铁氰根计）。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1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检验依据是GB2763-2016《食品安全国家标准 食品中农药最大残留限量》；GB2761-2017《食品安全国家标准 食品中真菌毒素限量》；GB2760-2014《食品安全国家标准 食品添加剂使用标准》；卫健委、市场监管总局公告（2018年第7号）</w:t>
      </w:r>
      <w:r>
        <w:rPr>
          <w:rFonts w:hint="eastAsia" w:ascii="仿宋_GB2312" w:eastAsia="仿宋_GB2312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1.米面及其制品抽检项目包括苯甲酸及其钠盐（以苯甲酸计）、山梨酸及其钾盐（以山梨酸计）、糖精钠（以糖精计）。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2.复合调味料抽检项目包括苯甲酸及其钠盐（以苯甲酸计）、山梨酸及其钾盐（以山梨酸计）、脱氢乙酸及其钠盐（以脱氢乙酸计）。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十四、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食糖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糖</w:t>
      </w:r>
      <w:r>
        <w:rPr>
          <w:rFonts w:hint="eastAsia" w:ascii="仿宋" w:hAnsi="仿宋" w:eastAsia="仿宋" w:cs="仿宋_GB2312"/>
          <w:sz w:val="32"/>
          <w:szCs w:val="32"/>
        </w:rPr>
        <w:t>》等标准及产品明示标准和指标的要求。</w:t>
      </w:r>
    </w:p>
    <w:p>
      <w:pPr>
        <w:numPr>
          <w:ilvl w:val="0"/>
          <w:numId w:val="0"/>
        </w:numPr>
        <w:tabs>
          <w:tab w:val="left" w:pos="1320"/>
        </w:tabs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食糖抽检项目包括蔗糖分、还原糖分、色值、二氧化硫残留量、螨、总糖分。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十五、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0"/>
        </w:numPr>
        <w:tabs>
          <w:tab w:val="left" w:pos="1320"/>
        </w:tabs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1.淀粉抽检项目包括铅（以Pb计）、菌落总数、大肠菌群、霉菌和酵母。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十六、豆制品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0"/>
        </w:numPr>
        <w:tabs>
          <w:tab w:val="left" w:pos="1320"/>
        </w:tabs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腐乳、豆豉、纳豆等抽检项目包括苯甲酸及其钠盐（以苯甲酸计）、山梨酸及其钾盐（以山梨酸计）、脱氢乙酸及其钠盐（以脱氢乙酸计）、糖精钠（以糖精计）、甜蜜素（以环己基氨基磺酸计）、铝的残留量（干样品，以Al计）、大肠菌群。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豆干、豆腐、豆皮等抽检项目包括苯甲酸及其钠盐（以苯甲酸计）、山梨酸及其钾盐（以山梨酸计）、脱氢乙酸及其钠盐（以脱氢乙酸计）、丙酸及其钠盐、钙盐（以丙酸计）、防腐剂混合使用时各自用量占其最大使用量的比例之和、铝的残留量（干样品，以Al计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十七、蜂产品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抽检依据是《食品安全国家标准 食品中污染物限量》（GB 2762）《食品安全国家标准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蜂蜜</w:t>
      </w:r>
      <w:r>
        <w:rPr>
          <w:rFonts w:hint="eastAsia" w:ascii="仿宋" w:hAnsi="仿宋" w:eastAsia="仿宋" w:cs="仿宋_GB2312"/>
          <w:sz w:val="32"/>
          <w:szCs w:val="32"/>
        </w:rPr>
        <w:t>》等标准及产品明示标准和指标的要求。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蜂蜜抽检项目包括果糖和葡萄糖、蔗糖、铅（以Pb计）、嗜渗酵母计数。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十八、方便食品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1.油炸面、非油炸面、方便米粉（米线）、方便粉丝抽检项目包括油炸面、非油炸面、方便米粉（米线）、方便粉丝。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方便粥、方便盒饭、冷面及其他熟制方便食品等抽检项目包括酸价（以脂肪计）、过氧化值（以脂肪计）、黄曲霉毒素B1、苯甲酸及其钠盐（以苯甲酸计）、山梨酸及其钾盐（以山梨酸计）、糖精钠（以糖精计）、菌落总数、大肠菌群、霉菌、沙门氏菌、金黄色葡萄球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十九、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糖果制品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糖果制品抽检项目包括铅（以Pb计）、糖精钠（以糖精计）、合成着色剂（柠檬黄、苋菜红、胭脂红、日落黄）选两项、相同色泽着色剂混合使用时各自用量占其最大使用量的比例之和。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二十、薯类和膨化食品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1.含油型膨化食品和非含油型膨化食品抽检项目包括黄曲霉毒素B1、糖精钠（以糖精计）、苯甲酸及其钠盐（以苯甲酸计）、山梨酸及其钾盐（以山梨酸计）。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2.干制薯类抽检项目包括酸价（以脂肪计）、过氧化值（以脂肪计）、菌落总数、大肠菌群铅（以Pb计）、二氧化硫残留量、沙门氏菌、金黄色葡萄球菌。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3.冷冻薯类抽检项目包括铅（以Pb计）、沙门氏菌、金黄色葡萄球菌。</w:t>
      </w:r>
    </w:p>
    <w:p>
      <w:pPr>
        <w:numPr>
          <w:ilvl w:val="0"/>
          <w:numId w:val="0"/>
        </w:numPr>
        <w:tabs>
          <w:tab w:val="left" w:pos="1320"/>
        </w:tabs>
        <w:ind w:leftChars="20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二十一、速冻食品</w:t>
      </w:r>
    </w:p>
    <w:p>
      <w:pPr>
        <w:numPr>
          <w:ilvl w:val="0"/>
          <w:numId w:val="0"/>
        </w:numPr>
        <w:tabs>
          <w:tab w:val="left" w:pos="1226"/>
          <w:tab w:val="left" w:pos="1320"/>
        </w:tabs>
        <w:ind w:firstLine="320" w:firstLineChars="1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速冻面米制品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GB19295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1.速冻面米食品抽检项目包括过氧化值（以脂肪计）、铅（以Pb计）、糖精钠（以糖精计）、菌落总数、大肠菌群。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2.速冻其他食品抽检项目包括过氧化值（以脂肪计）、铅（以Pb计）、铬（以Cr计）、氯霉素、胭脂红、苯甲酸及其钠盐（以苯甲酸计）、山梨酸及其钾盐（以山梨酸计）、菌落总数、大肠菌群、霉菌。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二十二、特殊膳食食品</w:t>
      </w:r>
    </w:p>
    <w:p>
      <w:pPr>
        <w:numPr>
          <w:ilvl w:val="0"/>
          <w:numId w:val="13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960" w:firstLineChars="3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中真菌毒素限量</w:t>
      </w:r>
      <w:r>
        <w:rPr>
          <w:rFonts w:hint="eastAsia" w:ascii="仿宋" w:hAnsi="仿宋" w:eastAsia="仿宋" w:cs="仿宋_GB2312"/>
          <w:sz w:val="32"/>
          <w:szCs w:val="32"/>
        </w:rPr>
        <w:t>》（GB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 食品中污染物限量》（GB 2762）等标准及产品明示标准和指标的要求。</w:t>
      </w:r>
    </w:p>
    <w:p>
      <w:pPr>
        <w:numPr>
          <w:ilvl w:val="0"/>
          <w:numId w:val="13"/>
        </w:numPr>
        <w:tabs>
          <w:tab w:val="left" w:pos="1320"/>
        </w:tabs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婴幼儿辅助食品抽检项目包括铅（以Pb计）、无机砷（以As计）、锡（以Sn计）、镉（以Cd计）、黄曲霉毒素B1、亚硝酸盐（以NaNO2计）。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74644"/>
    <w:multiLevelType w:val="singleLevel"/>
    <w:tmpl w:val="A94746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890B58"/>
    <w:multiLevelType w:val="singleLevel"/>
    <w:tmpl w:val="E9890B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3">
    <w:nsid w:val="1F7A3E13"/>
    <w:multiLevelType w:val="singleLevel"/>
    <w:tmpl w:val="1F7A3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87432E6"/>
    <w:multiLevelType w:val="singleLevel"/>
    <w:tmpl w:val="587432E6"/>
    <w:lvl w:ilvl="0" w:tentative="0">
      <w:start w:val="4"/>
      <w:numFmt w:val="chineseCounting"/>
      <w:suff w:val="nothing"/>
      <w:lvlText w:val="%1、"/>
      <w:lvlJc w:val="left"/>
    </w:lvl>
  </w:abstractNum>
  <w:abstractNum w:abstractNumId="8">
    <w:nsid w:val="5874512D"/>
    <w:multiLevelType w:val="singleLevel"/>
    <w:tmpl w:val="5874512D"/>
    <w:lvl w:ilvl="0" w:tentative="0">
      <w:start w:val="2"/>
      <w:numFmt w:val="chineseCounting"/>
      <w:suff w:val="nothing"/>
      <w:lvlText w:val="（%1）"/>
      <w:lvlJc w:val="left"/>
    </w:lvl>
  </w:abstractNum>
  <w:abstractNum w:abstractNumId="9">
    <w:nsid w:val="58745165"/>
    <w:multiLevelType w:val="singleLevel"/>
    <w:tmpl w:val="58745165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874520D"/>
    <w:multiLevelType w:val="singleLevel"/>
    <w:tmpl w:val="5874520D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874525B"/>
    <w:multiLevelType w:val="singleLevel"/>
    <w:tmpl w:val="5874525B"/>
    <w:lvl w:ilvl="0" w:tentative="0">
      <w:start w:val="2"/>
      <w:numFmt w:val="chineseCounting"/>
      <w:suff w:val="nothing"/>
      <w:lvlText w:val="（%1）"/>
      <w:lvlJc w:val="left"/>
    </w:lvl>
  </w:abstractNum>
  <w:abstractNum w:abstractNumId="1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18B4705B"/>
    <w:rsid w:val="18CF73F7"/>
    <w:rsid w:val="23036CE8"/>
    <w:rsid w:val="293609AC"/>
    <w:rsid w:val="2F5E4339"/>
    <w:rsid w:val="32673D19"/>
    <w:rsid w:val="32DA12DB"/>
    <w:rsid w:val="39A61DCE"/>
    <w:rsid w:val="3A550212"/>
    <w:rsid w:val="450E0C06"/>
    <w:rsid w:val="459E4818"/>
    <w:rsid w:val="48D37826"/>
    <w:rsid w:val="4ACC3D93"/>
    <w:rsid w:val="59612BE8"/>
    <w:rsid w:val="5A270918"/>
    <w:rsid w:val="5F126E38"/>
    <w:rsid w:val="6067193E"/>
    <w:rsid w:val="659C75FC"/>
    <w:rsid w:val="69BD2834"/>
    <w:rsid w:val="6FFC1059"/>
    <w:rsid w:val="72BB77CD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34</TotalTime>
  <ScaleCrop>false</ScaleCrop>
  <LinksUpToDate>false</LinksUpToDate>
  <CharactersWithSpaces>3605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。</cp:lastModifiedBy>
  <dcterms:modified xsi:type="dcterms:W3CDTF">2020-12-16T01:13:54Z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