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一、粮食加工品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食品中真菌毒素限量》（GB 2761）等标准及产品明示标准和指标的要求。</w:t>
      </w:r>
    </w:p>
    <w:p>
      <w:pPr>
        <w:ind w:left="420" w:left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小麦粉抽检项目包括苯并[a]芘、玉米赤霉烯酮、脱氧雪腐镰刀菌烯醇、赭曲霉毒素A、黄曲霉毒素B1。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大米抽检项目包括铅（以Pb计）、镉（以Cd计）、无机砷（以As计）、黄曲霉毒素B1。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谷物碾磨加工品抽检项目包括黄曲霉毒素B1、赭曲霉毒素A、玉米赤霉烯酮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、铅（以Pb计）、铬（以Cr计）、赭曲霉毒素A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_GB2312"/>
          <w:sz w:val="32"/>
          <w:szCs w:val="32"/>
        </w:rPr>
        <w:t>谷物粉类制成品抽检项目包括苯甲酸及其钠盐（以苯甲酸计）、山梨酸及其钾盐（以山梨酸计）、脱氢乙酸及其钠盐（以脱氢乙酸计）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、菌落总数、大肠菌群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二、食用油、油脂及其制品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食品中真菌毒素限量》（GB 2761））等标准及产品明示标准和指标的要求。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4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食用植物油抽检项目包括酸值/酸价、过氧化值、黄曲霉毒素B1、溶剂残留量、特丁基对苯二酚（TBHQ）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、酸价、极性组分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三、调味品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1.食醋抽检项目包括总酸（以乙酸计）、苯甲酸及其钠盐（以苯甲酸计）、山梨酸及其钾盐（以山梨酸计）、脱氢乙酸及其钠盐（以脱氢乙酸计）。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2.酱类抽检项目包括酸价/酸值、过氧化值、铅（以Pb计）、黄曲霉毒素B1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3.蚝油、虾油、鱼露抽检项目包括苯甲酸及其钠盐（以苯甲酸计）、山梨酸及其钾盐（以山梨酸计）、脱氢乙酸及其钠盐（以脱氢乙酸计）、防腐剂混合使用时各自用量占其最大使用量的比例之和。</w:t>
      </w:r>
    </w:p>
    <w:p>
      <w:pPr>
        <w:numPr>
          <w:ilvl w:val="0"/>
          <w:numId w:val="5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肉制品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食品中致病菌限量》（GB 29921-2013）等标准及产品明示标准和指标的要求。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1.熟肉制品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</w:rPr>
        <w:t>氯霉素、亚硝酸盐（以亚硝酸钠计）、苯甲酸及其钠盐（以苯甲酸计）、山梨酸及其钾盐（以山梨酸计）、脱氢乙酸及其钠盐（以脱氢乙酸计）、防腐剂混合使用时各自用量占其最大使用量的比例之和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五、饮料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包装饮用水》（GB 19298-2014）等标准及产品明示标准和指标的要求。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1.饮用纯净水、其他饮用水抽检项目包括耗氧量（以O2计）、亚硝酸盐（以NO2-计）、余氯（游离氯）、三氯甲烷、溴酸盐、大肠菌群、铜绿假单胞菌。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果蔬汁饮料抽检项目包括苯甲酸及其钠盐（以苯甲酸计）、山梨酸及其钾盐（以山梨酸计）、脱氢乙酸及其钠盐（以脱氢乙酸计）、纳他霉素、防腐剂混合使用时各自用量占其最大使用量的比例之和、安赛蜜、甜蜜素（以环己基氨基磺酸计）、合成着色剂（苋菜红、胭脂红、柠檬黄、日落黄、亮蓝）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六、茶叶及其相关制品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.代用茶抽检项目包括铅（以Pb计）。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七、酒类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蒸馏酒</w:t>
      </w:r>
      <w:r>
        <w:rPr>
          <w:rFonts w:hint="eastAsia" w:ascii="仿宋" w:hAnsi="仿宋" w:eastAsia="仿宋" w:cs="仿宋_GB2312"/>
          <w:sz w:val="32"/>
          <w:szCs w:val="32"/>
        </w:rPr>
        <w:t>抽检项目包括酒精度、甲醇、氰化物（以HCN计）、糖精钠（以糖精计）、甜蜜素（以环己基氨基磺酸计）、三氯蔗糖。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八、蔬菜制品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6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7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酱腌菜抽检项目包括铅（以Pb计）、苯甲酸及其钠盐（以苯甲酸计）、防腐剂混合使用时各自用量占其最大使用量的比例之和、山梨酸及其钾盐（以山梨酸计）、脱氢乙酸及其钠盐（以脱氢乙酸计）。</w:t>
      </w:r>
    </w:p>
    <w:p>
      <w:pPr>
        <w:numPr>
          <w:ilvl w:val="0"/>
          <w:numId w:val="7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蔬菜干制品抽检项目包括铅（以Pb计）、苯甲酸及其钠盐（以苯甲酸计）、二氧化硫残留量、山梨酸及其钾盐（以山梨酸计）、糖精钠（以糖精计）、阿斯巴甜。</w:t>
      </w:r>
    </w:p>
    <w:p>
      <w:pPr>
        <w:numPr>
          <w:ilvl w:val="0"/>
          <w:numId w:val="7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干制食用菌抽检项目包括镉（以Cd计）、铅（以Pb计）、总汞（以Hg计）、总砷（以As计）、二氧化硫残留量。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九、水果制品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left="420" w:left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numPr>
          <w:ilvl w:val="0"/>
          <w:numId w:val="8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蜜饯类、凉果类、果脯类、话化类、果糕类抽检项目包括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选两项、相同色泽着色剂混合使用时各自用量占其最大使用量的比例之和。</w:t>
      </w:r>
    </w:p>
    <w:p>
      <w:pPr>
        <w:numPr>
          <w:ilvl w:val="0"/>
          <w:numId w:val="8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果酱抽检项目包括苯甲酸及其钠盐（以苯甲酸计）、脱氢乙酸及其钠盐（以脱氢乙酸计）、糖精钠（以糖精计）、甜蜜素（以环己基氨基磺酸计）、菌落总数、大肠菌群。</w:t>
      </w:r>
    </w:p>
    <w:p>
      <w:pPr>
        <w:numPr>
          <w:ilvl w:val="0"/>
          <w:numId w:val="8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水果干制品(含干枸杞）抽检项目包括铅（以Pb计）、哒螨灵、啶虫脒、氯氰菊酯和高效氯氰菊酯、唑螨酯、肟菌酯、噁唑菌酮、山梨酸及其钾盐（以山梨酸计）、糖精钠（以糖精计）、菌落总数、大肠菌群、霉菌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十、炒货食品及坚果制品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9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1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开心果、杏仁、扁桃仁、松仁、瓜子抽检项目包括酸价（以脂肪计）、过氧化值（以脂肪计）、铅（以Pb计）、黄曲霉毒素B1、糖精钠（以糖精计）、甜蜜素（以环己基氨基磺酸计）、霉菌。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十一、乳制品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（二）检验项目</w:t>
      </w: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1.发酵乳抽检项目包括脂肪、蛋白质、三聚氰胺、山梨酸及其钾盐（以山梨酸计）、大肠菌群、酵母、霉菌、金黄色葡萄球菌、沙门氏菌。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十二、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食盐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GB2721</w:t>
      </w:r>
      <w:r>
        <w:rPr>
          <w:rFonts w:hint="eastAsia" w:ascii="仿宋" w:hAnsi="仿宋" w:eastAsia="仿宋" w:cs="仿宋_GB2312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食用盐</w:t>
      </w:r>
      <w:r>
        <w:rPr>
          <w:rFonts w:hint="eastAsia" w:ascii="仿宋" w:hAnsi="仿宋" w:eastAsia="仿宋" w:cs="仿宋_GB2312"/>
          <w:sz w:val="32"/>
          <w:szCs w:val="32"/>
        </w:rPr>
        <w:t>》等标准及产品明示标准和指标的要求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1040"/>
        </w:tabs>
        <w:ind w:left="480" w:leftChars="0" w:firstLine="320" w:firstLineChars="1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(二）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检验项目</w:t>
      </w: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食盐抽检项目包括氯化钠、氯化钾、碘（以I计）、钡（以Ba计）、铅（以Pb计）、总砷（以As计）、镉（以Cd计）、总汞（以Hg计）、亚铁氰化钾/亚铁氰化钠（以亚铁氰根计）。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餐饮食品</w:t>
      </w:r>
    </w:p>
    <w:p>
      <w:pPr>
        <w:numPr>
          <w:ilvl w:val="0"/>
          <w:numId w:val="1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检验依据是GB2763-2016《食品安全国家标准 食品中农药最大残留限量》；GB2761-2017《食品安全国家标准 食品中真菌毒素限量》；GB2760-2014《食品安全国家标准 食品添加剂使用标准》；卫健委、市场监管总局公告（2018年第7号）</w:t>
      </w:r>
      <w:r>
        <w:rPr>
          <w:rFonts w:hint="eastAsia" w:ascii="仿宋_GB2312" w:eastAsia="仿宋_GB2312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1.米面及其制品抽检项目包括苯甲酸及其钠盐（以苯甲酸计）、山梨酸及其钾盐（以山梨酸计）、糖精钠（以糖精计）。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2.复合调味料抽检项目包括苯甲酸及其钠盐（以苯甲酸计）、山梨酸及其钾盐（以山梨酸计）、脱氢乙酸及其钠盐（以脱氢乙酸计）。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十四、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食糖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糖</w:t>
      </w:r>
      <w:r>
        <w:rPr>
          <w:rFonts w:hint="eastAsia" w:ascii="仿宋" w:hAnsi="仿宋" w:eastAsia="仿宋" w:cs="仿宋_GB2312"/>
          <w:sz w:val="32"/>
          <w:szCs w:val="32"/>
        </w:rPr>
        <w:t>》等标准及产品明示标准和指标的要求。</w:t>
      </w:r>
    </w:p>
    <w:p>
      <w:pPr>
        <w:numPr>
          <w:ilvl w:val="0"/>
          <w:numId w:val="0"/>
        </w:numPr>
        <w:tabs>
          <w:tab w:val="left" w:pos="1320"/>
        </w:tabs>
        <w:ind w:left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tabs>
          <w:tab w:val="left" w:pos="1320"/>
        </w:tabs>
        <w:ind w:leftChars="200"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食糖抽检项目包括蔗糖分、还原糖分、色值、二氧化硫残留量、螨、总糖分。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十五、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淀粉及淀粉制品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0"/>
        </w:numPr>
        <w:tabs>
          <w:tab w:val="left" w:pos="1320"/>
        </w:tabs>
        <w:ind w:left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tabs>
          <w:tab w:val="left" w:pos="1320"/>
        </w:tabs>
        <w:ind w:leftChars="20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1.淀粉抽检项目包括铅（以Pb计）、菌落总数、大肠菌群、霉菌和酵母。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十六、豆制品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0"/>
        </w:numPr>
        <w:tabs>
          <w:tab w:val="left" w:pos="1320"/>
        </w:tabs>
        <w:ind w:left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tabs>
          <w:tab w:val="left" w:pos="1320"/>
        </w:tabs>
        <w:ind w:leftChars="20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腐乳、豆豉、纳豆等抽检项目包括苯甲酸及其钠盐（以苯甲酸计）、山梨酸及其钾盐（以山梨酸计）、脱氢乙酸及其钠盐（以脱氢乙酸计）、糖精钠（以糖精计）、甜蜜素（以环己基氨基磺酸计）、铝的残留量（干样品，以Al计）、大肠菌群。</w:t>
      </w:r>
    </w:p>
    <w:p>
      <w:pPr>
        <w:numPr>
          <w:ilvl w:val="0"/>
          <w:numId w:val="0"/>
        </w:numPr>
        <w:tabs>
          <w:tab w:val="left" w:pos="1320"/>
        </w:tabs>
        <w:ind w:leftChars="20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豆干、豆腐、豆皮等抽检项目包括苯甲酸及其钠盐（以苯甲酸计）、山梨酸及其钾盐（以山梨酸计）、脱氢乙酸及其钠盐（以脱氢乙酸计）、丙酸及其钠盐、钙盐（以丙酸计）、防腐剂混合使用时各自用量占其最大使用量的比例之和、铝的残留量（干样品，以Al计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十七、蜂产品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抽检依据是《食品安全国家标准 食品中污染物限量》（GB 2762）《食品安全国家标准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蜂蜜</w:t>
      </w:r>
      <w:r>
        <w:rPr>
          <w:rFonts w:hint="eastAsia" w:ascii="仿宋" w:hAnsi="仿宋" w:eastAsia="仿宋" w:cs="仿宋_GB2312"/>
          <w:sz w:val="32"/>
          <w:szCs w:val="32"/>
        </w:rPr>
        <w:t>》等标准及产品明示标准和指标的要求。</w:t>
      </w:r>
    </w:p>
    <w:p>
      <w:pPr>
        <w:numPr>
          <w:ilvl w:val="0"/>
          <w:numId w:val="0"/>
        </w:numPr>
        <w:tabs>
          <w:tab w:val="left" w:pos="1320"/>
        </w:tabs>
        <w:ind w:leftChars="200"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tabs>
          <w:tab w:val="left" w:pos="1320"/>
        </w:tabs>
        <w:ind w:leftChars="20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蜂蜜抽检项目包括果糖和葡萄糖、蔗糖、铅（以Pb计）、嗜渗酵母计数。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十八、方便食品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tabs>
          <w:tab w:val="left" w:pos="1320"/>
        </w:tabs>
        <w:ind w:leftChars="20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1.油炸面、非油炸面、方便米粉（米线）、方便粉丝抽检项目包括油炸面、非油炸面、方便米粉（米线）、方便粉丝。</w:t>
      </w:r>
    </w:p>
    <w:p>
      <w:pPr>
        <w:numPr>
          <w:ilvl w:val="0"/>
          <w:numId w:val="0"/>
        </w:numPr>
        <w:tabs>
          <w:tab w:val="left" w:pos="1320"/>
        </w:tabs>
        <w:ind w:leftChars="20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方便粥、方便盒饭、冷面及其他熟制方便食品等抽检项目包括酸价（以脂肪计）、过氧化值（以脂肪计）、黄曲霉毒素B1、苯甲酸及其钠盐（以苯甲酸计）、山梨酸及其钾盐（以山梨酸计）、糖精钠（以糖精计）、菌落总数、大肠菌群、霉菌、沙门氏菌、金黄色葡萄球菌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十九、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糖果制品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tabs>
          <w:tab w:val="left" w:pos="1320"/>
        </w:tabs>
        <w:ind w:leftChars="20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糖果制品抽检项目包括铅（以Pb计）、糖精钠（以糖精计）、合成着色剂（柠檬黄、苋菜红、胭脂红、日落黄）选两项、相同色泽着色剂混合使用时各自用量占其最大使用量的比例之和。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二十、薯类和膨化食品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1.含油型膨化食品和非含油型膨化食品抽检项目包括黄曲霉毒素B1、糖精钠（以糖精计）、苯甲酸及其钠盐（以苯甲酸计）、山梨酸及其钾盐（以山梨酸计）。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2.干制薯类抽检项目包括酸价（以脂肪计）、过氧化值（以脂肪计）、菌落总数、大肠菌群铅（以Pb计）、二氧化硫残留量、沙门氏菌、金黄色葡萄球菌。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3.冷冻薯类抽检项目包括铅（以Pb计）、沙门氏菌、金黄色葡萄球菌。</w:t>
      </w:r>
    </w:p>
    <w:p>
      <w:pPr>
        <w:numPr>
          <w:ilvl w:val="0"/>
          <w:numId w:val="0"/>
        </w:numPr>
        <w:tabs>
          <w:tab w:val="left" w:pos="1320"/>
        </w:tabs>
        <w:ind w:leftChars="20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二十一、速冻食品</w:t>
      </w:r>
    </w:p>
    <w:p>
      <w:pPr>
        <w:numPr>
          <w:ilvl w:val="0"/>
          <w:numId w:val="0"/>
        </w:numPr>
        <w:tabs>
          <w:tab w:val="left" w:pos="1226"/>
          <w:tab w:val="left" w:pos="1320"/>
        </w:tabs>
        <w:ind w:firstLine="320" w:firstLineChars="1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速冻面米制品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GB19295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1.速冻面米食品抽检项目包括过氧化值（以脂肪计）、铅（以Pb计）、糖精钠（以糖精计）、菌落总数、大肠菌群。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2.速冻其他食品抽检项目包括过氧化值（以脂肪计）、铅（以Pb计）、铬（以Cr计）、氯霉素、胭脂红、苯甲酸及其钠盐（以苯甲酸计）、山梨酸及其钾盐（以山梨酸计）、菌落总数、大肠菌群、霉菌。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二十二、特殊膳食食品</w:t>
      </w:r>
    </w:p>
    <w:p>
      <w:pPr>
        <w:numPr>
          <w:ilvl w:val="0"/>
          <w:numId w:val="1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960" w:firstLineChars="3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中真菌毒素限量</w:t>
      </w:r>
      <w:r>
        <w:rPr>
          <w:rFonts w:hint="eastAsia" w:ascii="仿宋" w:hAnsi="仿宋" w:eastAsia="仿宋" w:cs="仿宋_GB2312"/>
          <w:sz w:val="32"/>
          <w:szCs w:val="32"/>
        </w:rPr>
        <w:t>》（GB 276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）、《食品安全国家标准 食品中污染物限量》（GB 2762）等标准及产品明示标准和指标的要求。</w:t>
      </w:r>
    </w:p>
    <w:p>
      <w:pPr>
        <w:numPr>
          <w:ilvl w:val="0"/>
          <w:numId w:val="13"/>
        </w:numPr>
        <w:tabs>
          <w:tab w:val="left" w:pos="1320"/>
        </w:tabs>
        <w:ind w:left="0" w:leftChars="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婴幼儿辅助食品抽检项目包括铅（以Pb计）、无机砷（以As计）、锡（以Sn计）、镉（以Cd计）、黄曲霉毒素B1、亚硝酸盐（以NaNO2计）。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474644"/>
    <w:multiLevelType w:val="singleLevel"/>
    <w:tmpl w:val="A947464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9890B58"/>
    <w:multiLevelType w:val="singleLevel"/>
    <w:tmpl w:val="E9890B5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1"/>
    <w:multiLevelType w:val="singleLevel"/>
    <w:tmpl w:val="00000001"/>
    <w:lvl w:ilvl="0" w:tentative="0">
      <w:start w:val="1"/>
      <w:numFmt w:val="chineseCounting"/>
      <w:suff w:val="nothing"/>
      <w:lvlText w:val="(%1）"/>
      <w:lvlJc w:val="left"/>
      <w:rPr>
        <w:rFonts w:hint="eastAsia"/>
      </w:rPr>
    </w:lvl>
  </w:abstractNum>
  <w:abstractNum w:abstractNumId="3">
    <w:nsid w:val="1F7A3E13"/>
    <w:multiLevelType w:val="singleLevel"/>
    <w:tmpl w:val="1F7A3E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8742DBE"/>
    <w:multiLevelType w:val="singleLevel"/>
    <w:tmpl w:val="58742DBE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6">
    <w:nsid w:val="58742EFC"/>
    <w:multiLevelType w:val="singleLevel"/>
    <w:tmpl w:val="58742EFC"/>
    <w:lvl w:ilvl="0" w:tentative="0">
      <w:start w:val="1"/>
      <w:numFmt w:val="decimal"/>
      <w:suff w:val="nothing"/>
      <w:lvlText w:val="%1."/>
      <w:lvlJc w:val="left"/>
    </w:lvl>
  </w:abstractNum>
  <w:abstractNum w:abstractNumId="7">
    <w:nsid w:val="587432E6"/>
    <w:multiLevelType w:val="singleLevel"/>
    <w:tmpl w:val="587432E6"/>
    <w:lvl w:ilvl="0" w:tentative="0">
      <w:start w:val="4"/>
      <w:numFmt w:val="chineseCounting"/>
      <w:suff w:val="nothing"/>
      <w:lvlText w:val="%1、"/>
      <w:lvlJc w:val="left"/>
    </w:lvl>
  </w:abstractNum>
  <w:abstractNum w:abstractNumId="8">
    <w:nsid w:val="5874512D"/>
    <w:multiLevelType w:val="singleLevel"/>
    <w:tmpl w:val="5874512D"/>
    <w:lvl w:ilvl="0" w:tentative="0">
      <w:start w:val="2"/>
      <w:numFmt w:val="chineseCounting"/>
      <w:suff w:val="nothing"/>
      <w:lvlText w:val="（%1）"/>
      <w:lvlJc w:val="left"/>
    </w:lvl>
  </w:abstractNum>
  <w:abstractNum w:abstractNumId="9">
    <w:nsid w:val="58745165"/>
    <w:multiLevelType w:val="singleLevel"/>
    <w:tmpl w:val="58745165"/>
    <w:lvl w:ilvl="0" w:tentative="0">
      <w:start w:val="1"/>
      <w:numFmt w:val="decimal"/>
      <w:suff w:val="nothing"/>
      <w:lvlText w:val="%1."/>
      <w:lvlJc w:val="left"/>
    </w:lvl>
  </w:abstractNum>
  <w:abstractNum w:abstractNumId="10">
    <w:nsid w:val="5874520D"/>
    <w:multiLevelType w:val="singleLevel"/>
    <w:tmpl w:val="5874520D"/>
    <w:lvl w:ilvl="0" w:tentative="0">
      <w:start w:val="1"/>
      <w:numFmt w:val="decimal"/>
      <w:suff w:val="nothing"/>
      <w:lvlText w:val="%1."/>
      <w:lvlJc w:val="left"/>
    </w:lvl>
  </w:abstractNum>
  <w:abstractNum w:abstractNumId="11">
    <w:nsid w:val="5874525B"/>
    <w:multiLevelType w:val="singleLevel"/>
    <w:tmpl w:val="5874525B"/>
    <w:lvl w:ilvl="0" w:tentative="0">
      <w:start w:val="2"/>
      <w:numFmt w:val="chineseCounting"/>
      <w:suff w:val="nothing"/>
      <w:lvlText w:val="（%1）"/>
      <w:lvlJc w:val="left"/>
    </w:lvl>
  </w:abstractNum>
  <w:abstractNum w:abstractNumId="12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C37346C"/>
    <w:rsid w:val="18B4705B"/>
    <w:rsid w:val="18CF73F7"/>
    <w:rsid w:val="23036CE8"/>
    <w:rsid w:val="293609AC"/>
    <w:rsid w:val="2F5E4339"/>
    <w:rsid w:val="32673D19"/>
    <w:rsid w:val="32DA12DB"/>
    <w:rsid w:val="39A61DCE"/>
    <w:rsid w:val="3A550212"/>
    <w:rsid w:val="450E0C06"/>
    <w:rsid w:val="459E4818"/>
    <w:rsid w:val="48D37826"/>
    <w:rsid w:val="4ACC3D93"/>
    <w:rsid w:val="59612BE8"/>
    <w:rsid w:val="5A270918"/>
    <w:rsid w:val="5F126E38"/>
    <w:rsid w:val="6067193E"/>
    <w:rsid w:val="659C75FC"/>
    <w:rsid w:val="69BD2834"/>
    <w:rsid w:val="6FFC1059"/>
    <w:rsid w:val="72BB77CD"/>
    <w:rsid w:val="77060618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34</TotalTime>
  <ScaleCrop>false</ScaleCrop>
  <LinksUpToDate>false</LinksUpToDate>
  <CharactersWithSpaces>3605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。</cp:lastModifiedBy>
  <dcterms:modified xsi:type="dcterms:W3CDTF">2020-12-16T01:13:54Z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