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食品中农药最大残留限量》（GB 2763—2019）、《食品安全国家标准 食品中兽药最大残留限量》（GB 31650—2019）、《豆芽卫生标准》（GB 22556—2008）、《食品中可能违法添加的非食用物质和易滥用的食品添加剂名单（第四批）》（整顿办函〔2010〕50号）、《发布在食品动物中停止使用洛美沙星、培氟沙星、氧氟沙星、诺氟沙星4种兽药的决定》（农业部公告 第2292号）、《兽药地方标准废止目录》（农业部公告第560号）、《国家食品药品监督管理总局 农业部 国家卫生和计划生育委员会关于豆芽生产过程中禁止使用6-苄基嘌呤等物质的公告》（2015第11号）、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《食品动物中禁止使用的药品及其他化合物清单》（农业农村部公告第250号）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猪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牛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鸡肉抽检项目为：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猪肝抽检项目为：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猪肾抽检项目为：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6.其他畜副产品抽检项目为：氧氟沙星、培氟沙星、诺氟沙星、呋喃唑酮代谢物、呋喃西林代谢物、磺胺类（总量）、氯霉素、五氯酚酸钠（以五氯酚计）、克伦特罗、莱克多巴胺、沙丁胺醇。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7.豆芽抽检项目为：铅（以Pb计）、亚硫酸盐（以SO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计）、4-氯苯氧乙酸钠、6-苄基腺嘌呤（6-BA）。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韭菜抽检项目为：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9.鲜食用菌抽检项目为：镉（以Cd计）、二氧化硫残留量、氯氰菊酯和高效氯氰菊酯、氯氟氰菊酯和高效氯氟氰菊酯。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10.结球甘蓝抽检项目为：氧乐果、甲胺磷、乙酰甲胺磷、甲基异柳磷、灭多威、涕灭威、久效磷、甲拌磷、毒死蜱、乐果、克百威、氟虫腈、甲基毒死蜱。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11.菜薹抽检项目为：氟虫腈、氧乐果、联苯菊酯、甲基异柳磷、啶虫脒、氯氰菊酯和高效氯氰菊酯、克百威、甲胺磷、敌百虫、甲拌磷。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12.茄子抽检项目为：镉（以Cd计）、氧乐果、克百威、杀扑磷、甲胺磷、水胺硫磷、氟虫腈、氯唑磷、甲拌磷、甲氰菊酯、霜霉威和霜霉威盐酸盐。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辣椒抽检项目为：镉（以Cd计）、克百威、氧乐果、甲胺磷、氟虫腈、杀扑磷、水胺硫磷、丙溴磷、氯氟氰菊酯和高效氯氟氰菊酯、氯氰菊酯和高效氯氰菊酯、甲拌磷、多菌灵、灭多威、氯唑磷、咪鲜胺和咪鲜胺锰盐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14.黄瓜抽检项目为：克百威、氧乐果、多菌灵、毒死蜱、腐霉利、哒螨灵、敌敌畏、甲氨基阿维菌素苯甲酸盐、氟虫腈、氯氟氰菊酯和高效氯氟氰菊酯、异丙威、三唑酮、甲霜灵和精甲霜灵、噻虫嗪、乙螨唑。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15.山药抽检项目为：铅（以Pb计）、氧乐果、氯氟氰菊酯和高效氯氟氰菊酯、辛硫磷、甲拌磷、克百威、涕灭威。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16.姜抽检项目为：铅（以Pb计）、镉（以Cd计）、噻虫嗪、吡虫啉、甲拌磷、甲胺磷、氟虫腈、氧乐果、克百威、氯氟氰菊酯和高效氯氟氰菊酯、氯氰菊酯和高效氯氰菊酯。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17.莲藕抽检项目为：铅（以Pb计）、镉（以Cd计）、总汞（以Hg计）、总砷（以As计）、铬（以Cr计）、多菌灵、嘧菌酯、吡虫啉、吡蚜酮、丙环唑、啶虫脒、敌百虫、氧乐果、克百威。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.芹菜抽检项目为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19.普通白菜抽检项目为：毒死蜱、氟虫腈、啶虫脒、氧乐果、阿维菌素、克百威、甲胺磷、甲基异柳磷、甲拌磷、氯氰菊酯和高效氯氰菊酯、涕灭威、水胺硫磷、甲氨基阿维菌素苯甲酸盐、久效磷。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20.油麦菜抽检项目为：氟虫腈、氧乐果、克百威、灭多威、甲胺磷、乙酰甲胺磷、甲拌磷、甲基异柳磷、杀扑磷、氯氟氰菊酯和高效氯氟氰菊酯、氯唑磷。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21.番茄抽检项目为：氧乐果、克百威、氯氟氰菊酯和高效氯氟氰菊酯、毒死蜱、敌敌畏、溴氰菊酯、甲氨基阿维菌素苯甲酸盐、氯氰菊酯和高效氯氰菊酯、苯醚甲环唑、灭线磷。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22.豇豆抽检项目为：克百威、氧乐果、水胺硫磷、灭蝇胺、氟虫腈、阿维菌素、甲基异柳磷、氯氰菊酯和高效氯氰菊酯、氯氟氰菊酯和高效氯氟氰菊酯、甲胺磷、氯唑磷、倍硫磷、灭多威、甲拌磷。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23.菜豆抽检项目为：氧乐果、克百威、多菌灵、氯氟氰菊酯和高效氯氟氰菊酯、溴氰菊酯、涕灭威、灭蝇胺、氟虫腈、甲胺磷、倍硫磷、治螟磷。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24.大白菜抽检项目为：毒死蜱、氧乐果、啶虫脒、甲胺磷、氟虫腈、阿维菌素、涕灭威、久效磷、克百威、水胺硫磷、硫线磷、甲基异柳磷、甲拌磷、唑虫酰胺。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25.鸡蛋抽检项目为：氯霉素、氟苯尼考、恩诺沙星、氧氟沙星、诺氟沙星、金刚烷胺、金刚乙胺、多西环素、甲硝唑、磺胺类（总量）、呋喃唑酮代谢物、氟虫腈。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26.其他禽蛋抽检项目为：氯霉素、氟苯尼考、恩诺沙星、氧氟沙星、诺氟沙星、呋喃唑酮代谢物、金刚烷胺、金刚乙胺、磺胺类（总量）、氟虫腈。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二、淀粉及淀粉制品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《食品安全国家标准 食品中污染物限量》（GB 2762—2017）、《食品安全国家标准 食用淀粉》（GB 31637—2016）等标准及产品明示标准和质量要求。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淀粉抽检项目为：铅（以Pb计）、菌落总数、大肠菌群、霉菌和酵母。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三、糕点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食品添加剂使用标准》（GB</w:t>
      </w:r>
      <w:r>
        <w:rPr>
          <w:rFonts w:ascii="Times New Roman" w:cs="Times New Roman"/>
          <w:color w:val="auto"/>
          <w:sz w:val="32"/>
          <w:szCs w:val="32"/>
        </w:rPr>
        <w:t xml:space="preserve"> 2760—2014）、《食品安全国家标准 食品中污染物限量》（GB 2762—2017）、《食品安全国家标准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糕点抽检项目为：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月饼抽检项目为：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四、食糖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食糖》（GB 13104—2014）、《白砂糖》（GB/T 317—2018）、《冰糖》（GB/T 35883—2018）、《赤砂糖》（GB/T 35884—2018）、《红糖》（GB/T 35885—2018）、《绵白糖》（GB/T 1445—2018）等标准及产品明示标准和质量要求。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1.白砂糖抽检项目为：蔗糖分、还原糖分、色值、二氧化硫残留量、螨。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2.冰片糖抽检项目为：总糖分、还原糖分、螨。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3.冰糖抽检项目为：蔗糖分、还原糖分、色值、二氧化硫残留量、螨。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4.赤砂糖抽检项目为：总糖分、不溶于水杂质、二氧化硫残留量、螨。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5.红糖抽检项目为：总糖分、不溶于水杂质、螨。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6.绵白糖抽检项目为：总糖分、还原糖分、色值、二氧化硫残留量、螨。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7.其他糖抽检项目为：蔗糖分、总糖分、还原糖分、色值、二氧化硫残留量、螨。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五、饮料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2762—2017）、《食品安全国家标准 饮料》（GB 7101—2015）、《食品安全国家标准 食品中致病菌限量》（GB 29921—2013）、《食品安全国家标准 包装饮用水》（GB 19298—2014）、《关于三聚氰胺在食品中的限量值公告》（卫生部、工业和信息化部、农业部、工商总局、质检总局公告2011年第10号）等标准及产品明示标准和质量要求。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1.茶饮料抽检项目为：茶多酚、咖啡因、甜蜜素（以环己基氨基磺酸计）、菌落总数、商业无菌。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2.蛋白饮料抽检项目为：蛋白质、三聚氰胺、糖精钠（以糖精计）、甜蜜素（以环己基氨基磺酸计）、菌落总数、大肠菌群、金黄色葡萄球菌、沙门氏菌。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3.固体饮料抽检项目为：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4.果、蔬汁饮料抽检项目为：铅（以Pb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5.其他饮料抽检项目为：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6.其他饮用水抽检项目为：浑浊度、耗氧量（以O</w:t>
      </w:r>
      <w:r>
        <w:rPr>
          <w:rFonts w:ascii="Times New Roman" w:cs="Times New Roman"/>
          <w:color w:val="auto"/>
          <w:sz w:val="32"/>
          <w:szCs w:val="32"/>
          <w:vertAlign w:val="subscript"/>
        </w:rPr>
        <w:t>2</w:t>
      </w:r>
      <w:r>
        <w:rPr>
          <w:rFonts w:ascii="Times New Roman" w:cs="Times New Roman"/>
          <w:color w:val="auto"/>
          <w:sz w:val="32"/>
          <w:szCs w:val="32"/>
        </w:rPr>
        <w:t>计）、亚硝酸盐（以NO</w:t>
      </w:r>
      <w:r>
        <w:rPr>
          <w:rFonts w:ascii="Times New Roman" w:cs="Times New Roman"/>
          <w:color w:val="auto"/>
          <w:sz w:val="32"/>
          <w:szCs w:val="32"/>
          <w:vertAlign w:val="subscript"/>
        </w:rPr>
        <w:t>2</w:t>
      </w:r>
      <w:r>
        <w:rPr>
          <w:rFonts w:ascii="Times New Roman" w:cs="Times New Roman"/>
          <w:color w:val="auto"/>
          <w:sz w:val="32"/>
          <w:szCs w:val="32"/>
        </w:rPr>
        <w:t>-计）、余氯（游离氯）、三氯甲烷、溴酸盐、大肠菌群、铜绿假单胞菌。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7.碳酸饮料(汽水)抽检项目为：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8.饮用纯净水抽检项目为：耗氧量（以O</w:t>
      </w:r>
      <w:r>
        <w:rPr>
          <w:rFonts w:ascii="Times New Roman" w:cs="Times New Roman"/>
          <w:color w:val="auto"/>
          <w:sz w:val="32"/>
          <w:szCs w:val="32"/>
          <w:vertAlign w:val="subscript"/>
        </w:rPr>
        <w:t>2</w:t>
      </w:r>
      <w:r>
        <w:rPr>
          <w:rFonts w:ascii="Times New Roman" w:cs="Times New Roman"/>
          <w:color w:val="auto"/>
          <w:sz w:val="32"/>
          <w:szCs w:val="32"/>
        </w:rPr>
        <w:t>计）、亚硝酸盐（以NO</w:t>
      </w:r>
      <w:r>
        <w:rPr>
          <w:rFonts w:ascii="Times New Roman" w:cs="Times New Roman"/>
          <w:color w:val="auto"/>
          <w:sz w:val="32"/>
          <w:szCs w:val="32"/>
          <w:vertAlign w:val="subscript"/>
        </w:rPr>
        <w:t>2</w:t>
      </w:r>
      <w:r>
        <w:rPr>
          <w:rFonts w:ascii="Times New Roman" w:cs="Times New Roman"/>
          <w:color w:val="auto"/>
          <w:sz w:val="32"/>
          <w:szCs w:val="32"/>
        </w:rPr>
        <w:t>-计）、余氯（游离氯）、三氯甲烷、溴酸盐、大肠菌群、铜绿假单胞菌。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六、茶叶及相关制品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食品中污染物限量》（GB 2762—2017）、《食品安全国家标准 食品中农药最大残留限量》（GB 2763—2016）、《食品安全国家标准 食品中农药最大残留限量》（GB 2763—2019）等标准及产品明示标准和质量要求。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1.代用茶抽检项目为：铅（以Pb计）。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绿茶、红茶、乌龙茶、黄茶、白茶、黑茶、花茶、袋泡茶、紧压茶抽检项目为：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3.速溶茶类、其它含茶制品抽检项目为：铅（以Pb计）、菌落总数、大肠菌群。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七、豆制品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豆制品》（GB 2712—2014）等标准及产品明示标准和质量要求。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1.大豆蛋白类制品等抽检项目为：山梨酸及其钾盐（以山梨酸计）、脱氢乙酸及其钠盐（以脱氢乙酸计）、铝的残留量（干样品，以Al计）、大肠菌群。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豆干、豆腐、豆皮等抽检项目为：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腐乳、豆豉、纳豆等抽检项目为：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腐竹、油皮及其再制品抽检项目为：铅（以Pb计）、苯甲酸及其钠盐（以苯甲酸计）、山梨酸及其钾盐（以山梨酸计）、脱氢乙酸及其钠盐（以脱氢乙酸计）、丙酸及其钠盐、钙盐（以丙酸计）、糖精钠（以糖精计）、三氯蔗糖、大肠菌群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八、酒类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蒸馏酒及其配制酒》（GB 2757—2012）等标准及产品明示标准和质量要求。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1.白酒、白酒(液态)、白酒(原酒)抽检项目为：酒精度、甲醇、氰化物（以HCN计）、糖精钠（以糖精计）、甜蜜素（以环己基氨基磺酸计）、三氯蔗糖。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2.黄酒抽检项目为：酒精度、苯甲酸及其钠盐（以苯甲酸计）、山梨酸及其钾盐（以山梨酸计）、糖精钠（以糖精计）、甜蜜素（以环己基氨基磺酸计）。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3.其他发酵酒抽检项目为：酒精度、苯甲酸及其钠盐（以苯甲酸计）、山梨酸及其钾盐（以山梨酸计）、糖精钠（以糖精计）。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4.以发酵酒为酒基的配制酒抽检项目为：酒精度、苯甲酸及其钠盐（以苯甲酸计）、山梨酸及其钾盐（以山梨酸计）、糖精钠（以糖精计）、甜蜜素（以环己基氨基磺酸计）。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5.以蒸馏酒及食用酒精为酒基的配制酒抽检项目为：酒精度、甲醇、氰化物（以HCN计）、糖精钠（以糖精计）、甜蜜素（以环己基氨基磺酸计）。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九、粮食加工品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食品中真菌毒素限量》（GB 2761—2017）、《食品安全国家标准 食品中污染物限量》（GB 2762—2017）、《卫生部等7部门关于撤销食品添加剂过氧化苯甲酰、过氧化钙的公告》（卫生部公告〔2011〕第4号）等标准及产品明示标准和质量要求。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1.大米抽检项目为：铅（以Pb计）、镉（以Cd计）、无机砷（以As计）、黄曲霉毒素B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2.米粉制品抽检项目为：苯甲酸及其钠盐（以苯甲酸计）、山梨酸及其钾盐（以山梨酸计）、脱氢乙酸及其钠盐（以脱氢乙酸计）、二氧化硫残留量、菌落总数、大肠菌群。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3.普通挂面、手工面抽检项目为：铅（以Pb计）。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4.通用小麦粉、专用小麦粉抽检项目为：镉（以Cd计）、苯并[a]芘、玉米赤霉烯酮、脱氧雪腐镰刀菌烯醇、赭曲霉毒素A、黄曲霉毒素B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、过氧化苯甲酰。</w:t>
      </w:r>
    </w:p>
    <w:p>
      <w:pPr>
        <w:pStyle w:val="6"/>
        <w:rPr>
          <w:rFonts w:ascii="Times New Roman" w:cs="Times New Roman"/>
        </w:rPr>
        <w:sectPr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2020-12-10T08:44:01Z</dcterms:created>
  <dc:creator>Administrator</dc:creator>
  <cp:lastModifiedBy>吴保壮</cp:lastModifiedBy>
  <dcterms:modified xsi:type="dcterms:W3CDTF">2020-12-10T08:44:11Z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