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</w:p>
    <w:p>
      <w:pPr>
        <w:spacing w:line="560" w:lineRule="exact"/>
        <w:ind w:firstLine="2700" w:firstLineChars="750"/>
        <w:rPr>
          <w:rFonts w:hint="eastAsia"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>
      <w:pPr>
        <w:pStyle w:val="8"/>
        <w:widowControl/>
        <w:wordWrap w:val="0"/>
        <w:spacing w:before="0" w:beforeLines="0" w:beforeAutospacing="0" w:after="0" w:afterLines="0" w:afterAutospacing="0" w:line="600" w:lineRule="exact"/>
        <w:ind w:firstLine="640" w:firstLineChars="200"/>
        <w:rPr>
          <w:rFonts w:hint="default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腐霉利</w:t>
      </w:r>
    </w:p>
    <w:p>
      <w:pPr>
        <w:pStyle w:val="8"/>
        <w:widowControl/>
        <w:wordWrap w:val="0"/>
        <w:spacing w:before="0" w:beforeLines="0" w:beforeAutospacing="0" w:after="0" w:afterLines="0" w:afterAutospacing="0" w:line="600" w:lineRule="exact"/>
        <w:ind w:firstLine="560" w:firstLineChars="200"/>
        <w:rPr>
          <w:rFonts w:hint="eastAsia" w:ascii="仿宋_GB2312" w:hAnsi="Tahoma" w:eastAsia="仿宋_GB2312" w:cstheme="minorBidi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Tahoma" w:eastAsia="仿宋_GB2312" w:cstheme="minorBidi"/>
          <w:kern w:val="0"/>
          <w:sz w:val="28"/>
          <w:szCs w:val="28"/>
          <w:lang w:val="en-US" w:eastAsia="zh-CN" w:bidi="ar-SA"/>
        </w:rPr>
        <w:t>腐霉利属新型高效农药杀菌剂，主要是抑制菌体内甘油三酯的合成，具有治疗和保护双重作用。腐霉利是内吸性杀真菌剂，对葡萄孢属和核盘菌属真菌有特效，能防治果树、蔬菜作物的灰霉病、菌核病，对苯丙咪唑产生抗性的真菌亦有效。使用后保护效果好、持效期长，能阻止病斑发展蔓延。在作物发病前或发病初期使用，可取得满意效果。一般只对皮肤和眼有刺激作用，经口毒性低，无人体中毒的报道。</w:t>
      </w:r>
    </w:p>
    <w:p>
      <w:pPr>
        <w:pStyle w:val="8"/>
        <w:widowControl/>
        <w:wordWrap w:val="0"/>
        <w:spacing w:before="0" w:beforeLines="0" w:beforeAutospacing="0" w:after="0" w:afterLines="0" w:afterAutospacing="0" w:line="600" w:lineRule="exact"/>
        <w:ind w:firstLine="640" w:firstLineChars="200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阴离子合成洗涤剂</w:t>
      </w:r>
    </w:p>
    <w:p>
      <w:pPr>
        <w:pStyle w:val="8"/>
        <w:widowControl/>
        <w:wordWrap w:val="0"/>
        <w:spacing w:before="0" w:beforeLines="0" w:beforeAutospacing="0" w:after="0" w:afterLines="0" w:afterAutospacing="0" w:line="600" w:lineRule="exact"/>
        <w:ind w:firstLine="640"/>
        <w:rPr>
          <w:rFonts w:hint="eastAsia" w:ascii="仿宋_GB2312" w:hAnsi="Tahoma" w:eastAsia="仿宋_GB2312" w:cstheme="minorBidi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Tahoma" w:eastAsia="仿宋_GB2312" w:cstheme="minorBidi"/>
          <w:kern w:val="0"/>
          <w:sz w:val="28"/>
          <w:szCs w:val="28"/>
          <w:lang w:val="en-US" w:eastAsia="zh-CN" w:bidi="ar-SA"/>
        </w:rPr>
        <w:t>主要来源于洗衣粉、洗洁精等洗涤剂，在餐饮、消毒过程中广泛使用。出现阴离子合成洗涤剂不合格可能有以下几种原因：使用的洗涤剂不合格；使用量过大，未经足够量清水冲洗；餐具漂洗池内清洗用水重复使用或餐具数量多，造成交叉污染，进而残存在餐（饮）具中。主要成分为十二烷基磺酸钠，是一种低毒物质，如果餐具清洗消毒流程控制不当，会造成洗涤剂在餐具上的残留，对人体健康产生不良影响。</w:t>
      </w:r>
    </w:p>
    <w:p>
      <w:pPr>
        <w:pStyle w:val="8"/>
        <w:widowControl/>
        <w:wordWrap w:val="0"/>
        <w:spacing w:before="0" w:beforeLines="0" w:beforeAutospacing="0" w:after="0" w:afterLines="0" w:afterAutospacing="0" w:line="600" w:lineRule="exact"/>
        <w:ind w:firstLine="640" w:firstLineChars="200"/>
        <w:rPr>
          <w:rFonts w:hint="default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大肠菌群</w:t>
      </w:r>
    </w:p>
    <w:p>
      <w:pPr>
        <w:pStyle w:val="8"/>
        <w:widowControl/>
        <w:wordWrap w:val="0"/>
        <w:spacing w:before="0" w:beforeLines="0" w:beforeAutospacing="0" w:after="0" w:afterLines="0" w:afterAutospacing="0" w:line="600" w:lineRule="exact"/>
        <w:ind w:firstLine="640"/>
        <w:rPr>
          <w:rFonts w:hint="eastAsia" w:ascii="仿宋_GB2312" w:hAnsi="Tahoma" w:eastAsia="仿宋_GB2312" w:cstheme="minorBidi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Tahoma" w:eastAsia="仿宋_GB2312" w:cstheme="minorBidi"/>
          <w:kern w:val="0"/>
          <w:sz w:val="28"/>
          <w:szCs w:val="28"/>
          <w:lang w:val="en-US" w:eastAsia="zh-CN" w:bidi="ar-SA"/>
        </w:rPr>
        <w:t>表明食品是否直接或间接受到粪便污染，从而推断食品受到肠道致病菌污染的可能性。</w:t>
      </w:r>
    </w:p>
    <w:p>
      <w:pPr>
        <w:pStyle w:val="8"/>
        <w:widowControl/>
        <w:wordWrap w:val="0"/>
        <w:spacing w:before="0" w:beforeLines="0" w:beforeAutospacing="0" w:after="0" w:afterLines="0" w:afterAutospacing="0" w:line="600" w:lineRule="exact"/>
        <w:ind w:firstLine="640" w:firstLineChars="200"/>
        <w:rPr>
          <w:rFonts w:hint="default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甲拌磷</w:t>
      </w:r>
    </w:p>
    <w:p>
      <w:pPr>
        <w:pStyle w:val="8"/>
        <w:widowControl/>
        <w:wordWrap w:val="0"/>
        <w:spacing w:before="0" w:beforeLines="0" w:beforeAutospacing="0" w:after="0" w:afterLines="0" w:afterAutospacing="0" w:line="600" w:lineRule="exact"/>
        <w:ind w:firstLine="640"/>
        <w:rPr>
          <w:rFonts w:hint="eastAsia" w:ascii="仿宋_GB2312" w:hAnsi="Tahoma" w:eastAsia="仿宋_GB2312" w:cstheme="minorBidi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Tahoma" w:eastAsia="仿宋_GB2312" w:cstheme="minorBidi"/>
          <w:kern w:val="0"/>
          <w:sz w:val="28"/>
          <w:szCs w:val="28"/>
          <w:lang w:val="en-US" w:eastAsia="zh-CN" w:bidi="ar-SA"/>
        </w:rPr>
        <w:t>主要用途是内吸杀虫、杀螨剂，具胃毒、 触杀和熏蒸作用。制胆碱酯酶活性，造成神经生理功能紊乱。短期内接触（口服、吸入、皮肤、粘膜）大量接触引起急性中毒。表现有头痛、头昏、食欲减退、恶心、呕吐、腹痛、腹泻、流涎、瞳孔缩小、呼吸道分泌物增多、多汗、肌束震颤等。重者出现肺水肿、脑水肿、昏迷、呼吸麻痹。部分病例可有心、肝、肾损害。少数严重病例在意识恢复后数周或数月发生周围神经病。个别严重病例可发生迟发性猝死。血胆碱酯酶活性降低。</w:t>
      </w:r>
    </w:p>
    <w:p>
      <w:pPr>
        <w:pStyle w:val="8"/>
        <w:widowControl/>
        <w:wordWrap w:val="0"/>
        <w:spacing w:before="0" w:beforeLines="0" w:beforeAutospacing="0" w:after="0" w:afterLines="0" w:afterAutospacing="0" w:line="600" w:lineRule="exact"/>
        <w:ind w:firstLine="640" w:firstLineChars="200"/>
        <w:rPr>
          <w:rFonts w:hint="default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铝的残留量</w:t>
      </w:r>
    </w:p>
    <w:p>
      <w:pPr>
        <w:pStyle w:val="8"/>
        <w:widowControl/>
        <w:wordWrap w:val="0"/>
        <w:spacing w:before="0" w:beforeLines="0" w:beforeAutospacing="0" w:after="0" w:afterLines="0" w:afterAutospacing="0" w:line="600" w:lineRule="exact"/>
        <w:ind w:firstLine="640"/>
        <w:rPr>
          <w:rFonts w:hint="eastAsia" w:ascii="仿宋_GB2312" w:hAnsi="Tahoma" w:eastAsia="仿宋_GB2312" w:cstheme="minorBidi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Tahoma" w:eastAsia="仿宋_GB2312" w:cstheme="minorBidi"/>
          <w:kern w:val="0"/>
          <w:sz w:val="28"/>
          <w:szCs w:val="28"/>
          <w:lang w:val="en-US" w:eastAsia="zh-CN" w:bidi="ar-SA"/>
        </w:rPr>
        <w:t xml:space="preserve">使食品彭松、酥脆，增加口感。常见油条，土豆粉，膨化食品薯片等，食用过多引起神经系统的病变，干扰人的思维、意识和记忆功能，严重者可能痴呆。人体中铝元素含量太高时，会影响对磷的吸收，造成沉积在骨质中的钙流失，抑制骨生成，容易发生骨折。 </w:t>
      </w:r>
    </w:p>
    <w:p>
      <w:pPr>
        <w:pStyle w:val="8"/>
        <w:widowControl/>
        <w:wordWrap w:val="0"/>
        <w:spacing w:before="0" w:beforeLines="0" w:beforeAutospacing="0" w:after="0" w:afterLines="0" w:afterAutospacing="0" w:line="600" w:lineRule="exact"/>
        <w:ind w:firstLine="640" w:firstLineChars="200"/>
        <w:rPr>
          <w:rFonts w:hint="default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theme="minorBidi"/>
          <w:kern w:val="2"/>
          <w:sz w:val="32"/>
          <w:szCs w:val="32"/>
          <w:lang w:val="en-US" w:eastAsia="zh-CN" w:bidi="ar-SA"/>
        </w:rPr>
        <w:t>防腐剂混合使用时各自用量占其最大使用量的比例之和</w:t>
      </w:r>
    </w:p>
    <w:p>
      <w:pPr>
        <w:pStyle w:val="8"/>
        <w:widowControl/>
        <w:wordWrap w:val="0"/>
        <w:spacing w:before="0" w:beforeLines="0" w:beforeAutospacing="0" w:after="0" w:afterLines="0" w:afterAutospacing="0" w:line="600" w:lineRule="exact"/>
        <w:rPr>
          <w:rFonts w:hint="eastAsia" w:ascii="仿宋_GB2312" w:hAnsi="Tahoma" w:eastAsia="仿宋_GB2312" w:cstheme="minorBidi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Tahoma" w:eastAsia="仿宋_GB2312" w:cstheme="minorBidi"/>
          <w:kern w:val="0"/>
          <w:sz w:val="28"/>
          <w:szCs w:val="28"/>
          <w:lang w:val="en-US" w:eastAsia="zh-CN" w:bidi="ar-SA"/>
        </w:rPr>
        <w:t>防腐剂是以保持食品原有品质和营养价值为目的的食品添加剂，它能抑制微生物的生长繁殖，防止食品腐败变质从而延长保质期。长期过量食用防腐剂超标的食品，会对人体健康造成一定影响。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1AE38B5"/>
    <w:rsid w:val="02F241BE"/>
    <w:rsid w:val="07E70F4A"/>
    <w:rsid w:val="089549EA"/>
    <w:rsid w:val="09FD7970"/>
    <w:rsid w:val="0A2370AC"/>
    <w:rsid w:val="0B626222"/>
    <w:rsid w:val="0D006D6C"/>
    <w:rsid w:val="0D244780"/>
    <w:rsid w:val="0D3767E6"/>
    <w:rsid w:val="0DAB7852"/>
    <w:rsid w:val="0EE13ED1"/>
    <w:rsid w:val="13F533CB"/>
    <w:rsid w:val="16EF4AC1"/>
    <w:rsid w:val="1A30795F"/>
    <w:rsid w:val="21A25546"/>
    <w:rsid w:val="22A40B53"/>
    <w:rsid w:val="250B0D96"/>
    <w:rsid w:val="25347E29"/>
    <w:rsid w:val="27EC58AB"/>
    <w:rsid w:val="2A203FED"/>
    <w:rsid w:val="2A5D67AA"/>
    <w:rsid w:val="335F402E"/>
    <w:rsid w:val="351F5B3C"/>
    <w:rsid w:val="35AD4CA0"/>
    <w:rsid w:val="37333D8C"/>
    <w:rsid w:val="37C640F1"/>
    <w:rsid w:val="408F5F2C"/>
    <w:rsid w:val="42502180"/>
    <w:rsid w:val="43D309EF"/>
    <w:rsid w:val="444D7C80"/>
    <w:rsid w:val="496E39C3"/>
    <w:rsid w:val="4A914552"/>
    <w:rsid w:val="4B7E521D"/>
    <w:rsid w:val="4FB80F9F"/>
    <w:rsid w:val="50251217"/>
    <w:rsid w:val="51395426"/>
    <w:rsid w:val="52094918"/>
    <w:rsid w:val="57774FE5"/>
    <w:rsid w:val="57B758BD"/>
    <w:rsid w:val="5FB73E61"/>
    <w:rsid w:val="6082046E"/>
    <w:rsid w:val="60A045C4"/>
    <w:rsid w:val="61225613"/>
    <w:rsid w:val="6243219B"/>
    <w:rsid w:val="63DC662F"/>
    <w:rsid w:val="64B65501"/>
    <w:rsid w:val="67BC540F"/>
    <w:rsid w:val="6C903A7C"/>
    <w:rsid w:val="6E83647C"/>
    <w:rsid w:val="70923806"/>
    <w:rsid w:val="7179364E"/>
    <w:rsid w:val="74275A7A"/>
    <w:rsid w:val="751C426B"/>
    <w:rsid w:val="778E1325"/>
    <w:rsid w:val="78F053E4"/>
    <w:rsid w:val="7B0D45B0"/>
    <w:rsid w:val="7D8F6D5C"/>
    <w:rsid w:val="7DE84925"/>
    <w:rsid w:val="7EE07E28"/>
    <w:rsid w:val="FB7FD3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4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新宋体" w:cs="Times New Roman"/>
      <w:b/>
      <w:kern w:val="0"/>
      <w:sz w:val="28"/>
      <w:szCs w:val="20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unhideWhenUsed/>
    <w:qFormat/>
    <w:uiPriority w:val="99"/>
    <w:rPr>
      <w:color w:val="656565"/>
      <w:u w:val="none"/>
    </w:rPr>
  </w:style>
  <w:style w:type="character" w:customStyle="1" w:styleId="12">
    <w:name w:val="页眉 Char"/>
    <w:basedOn w:val="10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HTML 预设格式 Char"/>
    <w:basedOn w:val="10"/>
    <w:link w:val="7"/>
    <w:qFormat/>
    <w:uiPriority w:val="99"/>
    <w:rPr>
      <w:rFonts w:ascii="微软雅黑" w:hAnsi="微软雅黑" w:eastAsia="微软雅黑" w:cs="宋体"/>
      <w:sz w:val="24"/>
      <w:szCs w:val="24"/>
    </w:r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line="372" w:lineRule="auto"/>
      <w:ind w:firstLine="40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523</Words>
  <Characters>2984</Characters>
  <Lines>24</Lines>
  <Paragraphs>6</Paragraphs>
  <TotalTime>4</TotalTime>
  <ScaleCrop>false</ScaleCrop>
  <LinksUpToDate>false</LinksUpToDate>
  <CharactersWithSpaces>3501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2017-12-07T01:14:00Z</dcterms:created>
  <dc:creator>小烦</dc:creator>
  <cp:lastModifiedBy> 【  Jeong Sol Lim 】</cp:lastModifiedBy>
  <dcterms:modified xsi:type="dcterms:W3CDTF">2020-12-03T10:59:00Z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