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DB" w:rsidRPr="00A75D28" w:rsidRDefault="004B465F" w:rsidP="00866F1A">
      <w:pPr>
        <w:spacing w:line="620" w:lineRule="exact"/>
        <w:rPr>
          <w:rFonts w:ascii="FangSong_GB2312" w:eastAsia="仿宋" w:cs="FangSong_GB2312"/>
          <w:sz w:val="28"/>
          <w:szCs w:val="28"/>
        </w:rPr>
      </w:pPr>
      <w:r w:rsidRPr="00A75D28">
        <w:rPr>
          <w:rFonts w:ascii="FangSong_GB2312" w:eastAsia="仿宋" w:cs="FangSong_GB2312" w:hint="eastAsia"/>
          <w:sz w:val="28"/>
          <w:szCs w:val="28"/>
        </w:rPr>
        <w:t>附件</w:t>
      </w:r>
      <w:r w:rsidRPr="00A75D28">
        <w:rPr>
          <w:rFonts w:ascii="FangSong_GB2312" w:eastAsia="仿宋" w:cs="FangSong_GB2312"/>
          <w:sz w:val="28"/>
          <w:szCs w:val="28"/>
        </w:rPr>
        <w:t>1</w:t>
      </w:r>
    </w:p>
    <w:p w:rsidR="002A73DB" w:rsidRPr="00A75D28" w:rsidRDefault="004B465F" w:rsidP="003F72B3">
      <w:pPr>
        <w:spacing w:beforeLines="50" w:afterLines="50" w:line="620" w:lineRule="exact"/>
        <w:jc w:val="center"/>
        <w:rPr>
          <w:rFonts w:ascii="方正小标宋简体" w:eastAsia="仿宋" w:cs="Times New Roman"/>
          <w:sz w:val="36"/>
          <w:szCs w:val="36"/>
        </w:rPr>
      </w:pPr>
      <w:r w:rsidRPr="00A75D28">
        <w:rPr>
          <w:rFonts w:ascii="方正小标宋简体" w:eastAsia="仿宋" w:cs="方正小标宋简体" w:hint="eastAsia"/>
          <w:sz w:val="36"/>
          <w:szCs w:val="36"/>
        </w:rPr>
        <w:t>本次检验项目</w:t>
      </w:r>
    </w:p>
    <w:p w:rsidR="002A73DB" w:rsidRPr="00017E9E" w:rsidRDefault="003F72B3" w:rsidP="00017E9E">
      <w:pPr>
        <w:adjustRightInd w:val="0"/>
        <w:snapToGrid w:val="0"/>
        <w:spacing w:line="620" w:lineRule="exact"/>
        <w:ind w:firstLineChars="200" w:firstLine="482"/>
        <w:rPr>
          <w:rFonts w:ascii="黑体" w:eastAsia="仿宋" w:hAnsi="黑体" w:cs="黑体"/>
          <w:b/>
          <w:sz w:val="24"/>
          <w:szCs w:val="24"/>
        </w:rPr>
      </w:pPr>
      <w:r>
        <w:rPr>
          <w:rFonts w:ascii="黑体" w:eastAsia="仿宋" w:hAnsi="黑体" w:cs="黑体" w:hint="eastAsia"/>
          <w:b/>
          <w:sz w:val="24"/>
          <w:szCs w:val="24"/>
        </w:rPr>
        <w:t>一</w:t>
      </w:r>
      <w:r w:rsidR="00FB395D" w:rsidRPr="00017E9E">
        <w:rPr>
          <w:rFonts w:ascii="黑体" w:eastAsia="仿宋" w:hAnsi="黑体" w:cs="黑体" w:hint="eastAsia"/>
          <w:b/>
          <w:sz w:val="24"/>
          <w:szCs w:val="24"/>
        </w:rPr>
        <w:t>、餐饮食品</w:t>
      </w:r>
      <w:r w:rsidR="004B465F" w:rsidRPr="00017E9E">
        <w:rPr>
          <w:rFonts w:ascii="黑体" w:eastAsia="仿宋" w:hAnsi="黑体" w:cs="黑体" w:hint="eastAsia"/>
          <w:b/>
          <w:sz w:val="24"/>
          <w:szCs w:val="24"/>
        </w:rPr>
        <w:t xml:space="preserve">   </w:t>
      </w:r>
    </w:p>
    <w:p w:rsidR="002A73DB" w:rsidRPr="00A75D28" w:rsidRDefault="004B465F" w:rsidP="00866F1A">
      <w:pPr>
        <w:numPr>
          <w:ilvl w:val="0"/>
          <w:numId w:val="2"/>
        </w:num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抽检依据</w:t>
      </w:r>
    </w:p>
    <w:p w:rsidR="002A73DB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2760-2014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食品添加剂使用标准》</w:t>
      </w:r>
      <w:r w:rsidR="004B465F" w:rsidRPr="00A75D28">
        <w:rPr>
          <w:rFonts w:ascii="FangSong_GB2312" w:eastAsia="仿宋" w:hAnsi="FangSong_GB2312" w:cs="FangSong_GB2312" w:hint="eastAsia"/>
          <w:sz w:val="24"/>
          <w:szCs w:val="24"/>
        </w:rPr>
        <w:t>；</w:t>
      </w:r>
    </w:p>
    <w:p w:rsidR="002A73DB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2761-2017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食品中真菌毒素限量》；</w:t>
      </w:r>
    </w:p>
    <w:p w:rsidR="00FB395D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食品中污染物限量》；</w:t>
      </w:r>
    </w:p>
    <w:p w:rsidR="00FB395D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7099-2015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糕点、面包》、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29921-2013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食品中致病菌限量》；</w:t>
      </w:r>
    </w:p>
    <w:p w:rsidR="00FB395D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2A73DB" w:rsidRPr="00A75D28" w:rsidRDefault="004B465F" w:rsidP="00866F1A">
      <w:pPr>
        <w:adjustRightInd w:val="0"/>
        <w:snapToGrid w:val="0"/>
        <w:spacing w:line="620" w:lineRule="exact"/>
        <w:ind w:firstLineChars="200" w:firstLine="480"/>
        <w:rPr>
          <w:rStyle w:val="font61"/>
          <w:rFonts w:eastAsia="仿宋" w:hAnsi="FangSong_GB2312" w:cs="Times New Roman" w:hint="eastAsia"/>
          <w:color w:val="auto"/>
          <w:sz w:val="24"/>
          <w:szCs w:val="24"/>
        </w:rPr>
      </w:pPr>
      <w:r w:rsidRPr="00A75D28">
        <w:rPr>
          <w:rStyle w:val="font61"/>
          <w:rFonts w:eastAsia="仿宋" w:hAnsi="FangSong_GB2312" w:hint="eastAsia"/>
          <w:color w:val="auto"/>
          <w:sz w:val="24"/>
          <w:szCs w:val="24"/>
        </w:rPr>
        <w:t>（二）检验项目</w:t>
      </w:r>
    </w:p>
    <w:p w:rsidR="00FB395D" w:rsidRPr="00A75D28" w:rsidRDefault="00FB395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苯甲酸及其钠盐（以苯甲酸计）、山梨酸及其钾盐（以山梨酸计）、糖精钠（以糖精计）、铝的残留量（干样品，以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Al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</w:t>
      </w:r>
      <w:r w:rsidRPr="00A75D28">
        <w:rPr>
          <w:rFonts w:ascii="FangSong_GB2312" w:eastAsia="仿宋" w:hAnsi="FangSong_GB2312" w:cs="FangSong_GB2312"/>
          <w:sz w:val="24"/>
          <w:szCs w:val="24"/>
        </w:rPr>
        <w:t>黄曲霉毒素</w:t>
      </w:r>
      <w:r w:rsidRPr="00A75D28">
        <w:rPr>
          <w:rFonts w:ascii="FangSong_GB2312" w:eastAsia="仿宋" w:hAnsi="FangSong_GB2312" w:cs="FangSong_GB2312"/>
          <w:sz w:val="24"/>
          <w:szCs w:val="24"/>
        </w:rPr>
        <w:t>B</w:t>
      </w:r>
      <w:r w:rsidRPr="00A75D28">
        <w:rPr>
          <w:rFonts w:ascii="FangSong_GB2312" w:eastAsia="仿宋" w:hAnsi="FangSong_GB2312" w:cs="FangSong_GB2312"/>
          <w:sz w:val="24"/>
          <w:szCs w:val="24"/>
          <w:vertAlign w:val="subscript"/>
        </w:rPr>
        <w:t>1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、脱氢乙酸钠（以脱氢乙酸计）、防腐剂混合使用时各自用量占其最大使用量的比例之和、甜蜜素（以环己基氨基磺酸计）</w:t>
      </w:r>
    </w:p>
    <w:p w:rsidR="009F6015" w:rsidRPr="00A75D28" w:rsidRDefault="009F6015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866F1A" w:rsidRPr="00A75D28" w:rsidRDefault="00866F1A" w:rsidP="00866F1A">
      <w:pPr>
        <w:adjustRightInd w:val="0"/>
        <w:snapToGrid w:val="0"/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9604FB" w:rsidRPr="00A75D28" w:rsidRDefault="003F72B3" w:rsidP="00A75D28">
      <w:pPr>
        <w:spacing w:line="620" w:lineRule="exact"/>
        <w:ind w:firstLineChars="200" w:firstLine="482"/>
        <w:rPr>
          <w:rFonts w:ascii="FangSong_GB2312" w:eastAsia="仿宋" w:hAnsi="FangSong_GB2312" w:cs="FangSong_GB2312" w:hint="eastAsia"/>
          <w:b/>
          <w:sz w:val="24"/>
          <w:szCs w:val="24"/>
        </w:rPr>
      </w:pPr>
      <w:r>
        <w:rPr>
          <w:rFonts w:ascii="FangSong_GB2312" w:eastAsia="仿宋" w:hAnsi="FangSong_GB2312" w:cs="FangSong_GB2312" w:hint="eastAsia"/>
          <w:b/>
          <w:sz w:val="24"/>
          <w:szCs w:val="24"/>
        </w:rPr>
        <w:t>二</w:t>
      </w:r>
      <w:r w:rsidR="009604FB" w:rsidRPr="00A75D28">
        <w:rPr>
          <w:rFonts w:ascii="FangSong_GB2312" w:eastAsia="仿宋" w:hAnsi="FangSong_GB2312" w:cs="FangSong_GB2312" w:hint="eastAsia"/>
          <w:b/>
          <w:sz w:val="24"/>
          <w:szCs w:val="24"/>
        </w:rPr>
        <w:t>、肉制品</w:t>
      </w:r>
    </w:p>
    <w:p w:rsidR="009604FB" w:rsidRPr="00A75D28" w:rsidRDefault="009604FB" w:rsidP="00866F1A">
      <w:pPr>
        <w:adjustRightInd w:val="0"/>
        <w:snapToGrid w:val="0"/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（一）抽检依据</w:t>
      </w:r>
    </w:p>
    <w:p w:rsidR="009604FB" w:rsidRPr="00A75D28" w:rsidRDefault="009604F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顿办函〔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2011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〕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1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2760-2014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食品添加剂使用标准》、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食品中污染物限量》；</w:t>
      </w:r>
    </w:p>
    <w:p w:rsidR="009604FB" w:rsidRPr="00A75D28" w:rsidRDefault="009604FB" w:rsidP="00866F1A">
      <w:pPr>
        <w:adjustRightInd w:val="0"/>
        <w:snapToGrid w:val="0"/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Style w:val="font61"/>
          <w:rFonts w:eastAsia="仿宋" w:hAnsi="FangSong_GB2312" w:hint="eastAsia"/>
          <w:color w:val="auto"/>
          <w:sz w:val="24"/>
          <w:szCs w:val="24"/>
        </w:rPr>
        <w:t>（二）检验项目</w:t>
      </w:r>
    </w:p>
    <w:p w:rsidR="009604FB" w:rsidRPr="00A75D28" w:rsidRDefault="009604F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lastRenderedPageBreak/>
        <w:t>铅（以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Pb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计）、镉（以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Cd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计）、总砷（以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As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计）、亚硝酸盐（以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NaNO2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计）、苯甲酸及其钠盐（以苯甲酸计）、山梨酸及其钾盐（以山梨酸计）、脱氢乙酸钠（以脱氢乙酸计）、防腐剂混合使用时各自用量占其最大使用量的比例之和、氯霉素</w:t>
      </w:r>
    </w:p>
    <w:p w:rsidR="00866F1A" w:rsidRPr="00A75D28" w:rsidRDefault="00866F1A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866F1A" w:rsidRPr="00A75D28" w:rsidRDefault="00866F1A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1F289B" w:rsidRPr="00A75D28" w:rsidRDefault="003F72B3" w:rsidP="00A75D28">
      <w:pPr>
        <w:spacing w:line="620" w:lineRule="exact"/>
        <w:ind w:firstLineChars="200" w:firstLine="482"/>
        <w:rPr>
          <w:rFonts w:ascii="FangSong_GB2312" w:eastAsia="仿宋" w:hAnsi="FangSong_GB2312" w:cs="FangSong_GB2312" w:hint="eastAsia"/>
          <w:b/>
          <w:sz w:val="24"/>
          <w:szCs w:val="24"/>
        </w:rPr>
      </w:pPr>
      <w:r>
        <w:rPr>
          <w:rFonts w:ascii="FangSong_GB2312" w:eastAsia="仿宋" w:hAnsi="FangSong_GB2312" w:cs="FangSong_GB2312" w:hint="eastAsia"/>
          <w:b/>
          <w:sz w:val="24"/>
          <w:szCs w:val="24"/>
        </w:rPr>
        <w:t>三</w:t>
      </w:r>
      <w:r w:rsidR="001F289B" w:rsidRPr="00A75D28">
        <w:rPr>
          <w:rFonts w:ascii="FangSong_GB2312" w:eastAsia="仿宋" w:hAnsi="FangSong_GB2312" w:cs="FangSong_GB2312" w:hint="eastAsia"/>
          <w:b/>
          <w:sz w:val="24"/>
          <w:szCs w:val="24"/>
        </w:rPr>
        <w:t>、食用农产品</w:t>
      </w:r>
    </w:p>
    <w:p w:rsidR="001F289B" w:rsidRPr="00A75D28" w:rsidRDefault="001F289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（一）抽检依据</w:t>
      </w:r>
    </w:p>
    <w:p w:rsidR="001F289B" w:rsidRPr="00A75D28" w:rsidRDefault="001F289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整顿办函〔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2010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〕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50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号《食品中可能违法添加的非食用物质和易滥用的食品添加剂名单（第四批）》、中华人民共和国农业农村部公告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第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250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号《食品动物中禁止使用的药品及其他化合物清单》、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31650-2019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食品中兽药最大残留限量》；中华人民共和国农业部公告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第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2292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号、中华人民共和国农业农村部公告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第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250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号《食品动物中禁止使用的药品及其他化合物清单》、中华人民共和国农业部公告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第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560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号；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22556-2008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《豆芽卫生标准》、国家食品药品监督管理总局、农业部、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国家卫生和计划生育委员会关于豆芽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生产过程中禁止使用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6-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苄基腺嘌呤等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物质的公告（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2015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年第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11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号）；</w:t>
      </w:r>
    </w:p>
    <w:p w:rsidR="001F289B" w:rsidRPr="00A75D28" w:rsidRDefault="001F289B" w:rsidP="00866F1A">
      <w:pPr>
        <w:adjustRightInd w:val="0"/>
        <w:snapToGrid w:val="0"/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Style w:val="font61"/>
          <w:rFonts w:eastAsia="仿宋" w:hAnsi="FangSong_GB2312" w:hint="eastAsia"/>
          <w:color w:val="auto"/>
          <w:sz w:val="24"/>
          <w:szCs w:val="24"/>
        </w:rPr>
        <w:t>（二）检验项目</w:t>
      </w:r>
    </w:p>
    <w:p w:rsidR="001F289B" w:rsidRPr="00A75D28" w:rsidRDefault="001F289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克伦特罗、沙丁胺醇、恩诺沙星（以恩诺沙星与环丙沙星之和计）、氯霉素、磺胺类（总量）、氧氟沙星、氯霉素、氟苯尼考、金刚烷胺、磺胺类（总量）、敌敌畏、毒死蜱、克百威、氧乐果、对硫磷、氯氟氰菊酯和高效氯氟氰菊酯、吡唑醚菌酯、多菌灵、联苯菊酯、氧乐果、镉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Cd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计）、呋喃唑酮代谢物、呋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lastRenderedPageBreak/>
        <w:t>喃西林代谢物、氟虫腈、甲拌磷、腐霉利、铅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(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Pb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)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、亚硫酸盐（以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SO2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4-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氯苯氧乙酸钠、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6-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苄基腺嘌呤（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6-BA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）</w:t>
      </w:r>
    </w:p>
    <w:p w:rsidR="00866F1A" w:rsidRPr="00A75D28" w:rsidRDefault="00866F1A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p w:rsidR="001F289B" w:rsidRPr="00A75D28" w:rsidRDefault="003F72B3" w:rsidP="00A75D28">
      <w:pPr>
        <w:spacing w:line="620" w:lineRule="exact"/>
        <w:ind w:firstLineChars="200" w:firstLine="482"/>
        <w:rPr>
          <w:rFonts w:ascii="FangSong_GB2312" w:eastAsia="仿宋" w:hAnsi="FangSong_GB2312" w:cs="FangSong_GB2312" w:hint="eastAsia"/>
          <w:b/>
          <w:sz w:val="24"/>
          <w:szCs w:val="24"/>
        </w:rPr>
      </w:pPr>
      <w:r>
        <w:rPr>
          <w:rFonts w:ascii="FangSong_GB2312" w:eastAsia="仿宋" w:hAnsi="FangSong_GB2312" w:cs="FangSong_GB2312" w:hint="eastAsia"/>
          <w:b/>
          <w:sz w:val="24"/>
          <w:szCs w:val="24"/>
        </w:rPr>
        <w:t>四</w:t>
      </w:r>
      <w:r w:rsidR="001F289B" w:rsidRPr="00A75D28">
        <w:rPr>
          <w:rFonts w:ascii="FangSong_GB2312" w:eastAsia="仿宋" w:hAnsi="FangSong_GB2312" w:cs="FangSong_GB2312" w:hint="eastAsia"/>
          <w:b/>
          <w:sz w:val="24"/>
          <w:szCs w:val="24"/>
        </w:rPr>
        <w:t>、食用油、油脂及其制品</w:t>
      </w:r>
    </w:p>
    <w:p w:rsidR="001F289B" w:rsidRPr="00A75D28" w:rsidRDefault="001F289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（一）抽检依据</w:t>
      </w:r>
    </w:p>
    <w:p w:rsidR="001F289B" w:rsidRPr="00A75D28" w:rsidRDefault="001F289B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GB/T 1536-2004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《菜籽油》（压榨三级）、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2716-2018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植物油》、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2760-2014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食品添加剂使用标准》、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GB/T 1534-2017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《花生油》（压榨一级）、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2716-2018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植物油》、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2760-2014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食品添加剂使用标准》、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GB 2761-2017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食品中真菌毒素限量》、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GB 2760-2014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食品添加剂使用标准》、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GB 2762-2017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食品中污染物限量》、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GB 2716-2018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《食品安全国家标准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 xml:space="preserve"> </w:t>
      </w:r>
      <w:r w:rsidR="007E522D" w:rsidRPr="00A75D28">
        <w:rPr>
          <w:rFonts w:ascii="FangSong_GB2312" w:eastAsia="仿宋" w:hAnsi="FangSong_GB2312" w:cs="FangSong_GB2312" w:hint="eastAsia"/>
          <w:sz w:val="24"/>
          <w:szCs w:val="24"/>
        </w:rPr>
        <w:t>植物油》</w:t>
      </w:r>
    </w:p>
    <w:p w:rsidR="007E522D" w:rsidRPr="00A75D28" w:rsidRDefault="007E522D" w:rsidP="00866F1A">
      <w:pPr>
        <w:adjustRightInd w:val="0"/>
        <w:snapToGrid w:val="0"/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Style w:val="font61"/>
          <w:rFonts w:eastAsia="仿宋" w:hAnsi="FangSong_GB2312" w:hint="eastAsia"/>
          <w:color w:val="auto"/>
          <w:sz w:val="24"/>
          <w:szCs w:val="24"/>
        </w:rPr>
        <w:t>（二）检验项目</w:t>
      </w:r>
    </w:p>
    <w:p w:rsidR="007E522D" w:rsidRPr="00A75D28" w:rsidRDefault="007E522D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  <w:r w:rsidRPr="00A75D28">
        <w:rPr>
          <w:rFonts w:ascii="FangSong_GB2312" w:eastAsia="仿宋" w:hAnsi="FangSong_GB2312" w:cs="FangSong_GB2312" w:hint="eastAsia"/>
          <w:sz w:val="24"/>
          <w:szCs w:val="24"/>
        </w:rPr>
        <w:t>酸价（以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KOH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计）、过氧化值、溶剂残留量、苯并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[a]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芘、叔丁基对羟基茴香醚（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BHA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）、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2,6-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二叔丁基对甲基苯酚（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BHT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）、叔丁基对苯二酚（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TBHQ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）、过氧化值、总砷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(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As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)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、铅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(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以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Pb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计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)</w:t>
      </w:r>
      <w:r w:rsidRPr="00A75D28">
        <w:rPr>
          <w:rFonts w:ascii="FangSong_GB2312" w:eastAsia="仿宋" w:hAnsi="FangSong_GB2312" w:cs="FangSong_GB2312" w:hint="eastAsia"/>
          <w:sz w:val="24"/>
          <w:szCs w:val="24"/>
        </w:rPr>
        <w:t>、</w:t>
      </w:r>
    </w:p>
    <w:p w:rsidR="00866F1A" w:rsidRPr="00A75D28" w:rsidRDefault="00866F1A" w:rsidP="00866F1A">
      <w:pPr>
        <w:spacing w:line="620" w:lineRule="exact"/>
        <w:ind w:firstLineChars="200" w:firstLine="480"/>
        <w:rPr>
          <w:rFonts w:ascii="FangSong_GB2312" w:eastAsia="仿宋" w:hAnsi="FangSong_GB2312" w:cs="FangSong_GB2312" w:hint="eastAsia"/>
          <w:sz w:val="24"/>
          <w:szCs w:val="24"/>
        </w:rPr>
      </w:pPr>
    </w:p>
    <w:sectPr w:rsidR="00866F1A" w:rsidRPr="00A75D28" w:rsidSect="002A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D0" w:rsidRDefault="00E804D0" w:rsidP="001A487A">
      <w:r>
        <w:separator/>
      </w:r>
    </w:p>
  </w:endnote>
  <w:endnote w:type="continuationSeparator" w:id="1">
    <w:p w:rsidR="00E804D0" w:rsidRDefault="00E804D0" w:rsidP="001A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D0" w:rsidRDefault="00E804D0" w:rsidP="001A487A">
      <w:r>
        <w:separator/>
      </w:r>
    </w:p>
  </w:footnote>
  <w:footnote w:type="continuationSeparator" w:id="1">
    <w:p w:rsidR="00E804D0" w:rsidRDefault="00E804D0" w:rsidP="001A4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86A7B6"/>
    <w:multiLevelType w:val="singleLevel"/>
    <w:tmpl w:val="8986A7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D93064"/>
    <w:multiLevelType w:val="hybridMultilevel"/>
    <w:tmpl w:val="7B782286"/>
    <w:lvl w:ilvl="0" w:tplc="742670F2">
      <w:start w:val="1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A0A70E8"/>
    <w:multiLevelType w:val="hybridMultilevel"/>
    <w:tmpl w:val="0FAA6484"/>
    <w:lvl w:ilvl="0" w:tplc="4E3E0B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0544F"/>
    <w:multiLevelType w:val="hybridMultilevel"/>
    <w:tmpl w:val="D5C44AEE"/>
    <w:lvl w:ilvl="0" w:tplc="3D2AD26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42564F3"/>
    <w:multiLevelType w:val="hybridMultilevel"/>
    <w:tmpl w:val="8D2C3C4A"/>
    <w:lvl w:ilvl="0" w:tplc="531A652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2B4BF5"/>
    <w:multiLevelType w:val="hybridMultilevel"/>
    <w:tmpl w:val="0FE295C8"/>
    <w:lvl w:ilvl="0" w:tplc="19D0B80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CAEBD0"/>
    <w:multiLevelType w:val="singleLevel"/>
    <w:tmpl w:val="74CAEB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172A27"/>
    <w:rsid w:val="00003942"/>
    <w:rsid w:val="00011394"/>
    <w:rsid w:val="00014BC2"/>
    <w:rsid w:val="00017E9E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1630A"/>
    <w:rsid w:val="0012367E"/>
    <w:rsid w:val="00131F69"/>
    <w:rsid w:val="001377EF"/>
    <w:rsid w:val="00137BF4"/>
    <w:rsid w:val="00150286"/>
    <w:rsid w:val="00150B0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028C"/>
    <w:rsid w:val="001C2B05"/>
    <w:rsid w:val="001D0F80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61C77"/>
    <w:rsid w:val="002720BB"/>
    <w:rsid w:val="002759A3"/>
    <w:rsid w:val="0029254B"/>
    <w:rsid w:val="002A73DB"/>
    <w:rsid w:val="002B0EFD"/>
    <w:rsid w:val="002B3BB5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D0F27"/>
    <w:rsid w:val="003D7512"/>
    <w:rsid w:val="003F07F5"/>
    <w:rsid w:val="003F72B3"/>
    <w:rsid w:val="00400017"/>
    <w:rsid w:val="00404850"/>
    <w:rsid w:val="00440EEE"/>
    <w:rsid w:val="00443811"/>
    <w:rsid w:val="00455C20"/>
    <w:rsid w:val="00461660"/>
    <w:rsid w:val="00486690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047E6"/>
    <w:rsid w:val="0051307B"/>
    <w:rsid w:val="005139E8"/>
    <w:rsid w:val="00513EED"/>
    <w:rsid w:val="00514F5A"/>
    <w:rsid w:val="00517566"/>
    <w:rsid w:val="005202B5"/>
    <w:rsid w:val="0052065A"/>
    <w:rsid w:val="00526CBC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093D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504E"/>
    <w:rsid w:val="00674213"/>
    <w:rsid w:val="006942B7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42CF"/>
    <w:rsid w:val="00726F96"/>
    <w:rsid w:val="00731620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604FB"/>
    <w:rsid w:val="00961269"/>
    <w:rsid w:val="00962701"/>
    <w:rsid w:val="009877C5"/>
    <w:rsid w:val="009905BC"/>
    <w:rsid w:val="009943F7"/>
    <w:rsid w:val="00997F52"/>
    <w:rsid w:val="009A7E54"/>
    <w:rsid w:val="009D7695"/>
    <w:rsid w:val="009E70EF"/>
    <w:rsid w:val="009F1A84"/>
    <w:rsid w:val="009F6015"/>
    <w:rsid w:val="00A0223D"/>
    <w:rsid w:val="00A23BEA"/>
    <w:rsid w:val="00A24CDE"/>
    <w:rsid w:val="00A254F0"/>
    <w:rsid w:val="00A30492"/>
    <w:rsid w:val="00A50446"/>
    <w:rsid w:val="00A573A7"/>
    <w:rsid w:val="00A6212D"/>
    <w:rsid w:val="00A6594A"/>
    <w:rsid w:val="00A70BE2"/>
    <w:rsid w:val="00A71A09"/>
    <w:rsid w:val="00A75D28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4166"/>
    <w:rsid w:val="00E74E7B"/>
    <w:rsid w:val="00E75BDF"/>
    <w:rsid w:val="00E76546"/>
    <w:rsid w:val="00E804D0"/>
    <w:rsid w:val="00E87332"/>
    <w:rsid w:val="00E906C7"/>
    <w:rsid w:val="00EA0A9D"/>
    <w:rsid w:val="00EC06E1"/>
    <w:rsid w:val="00ED455D"/>
    <w:rsid w:val="00EF188A"/>
    <w:rsid w:val="00EF56D7"/>
    <w:rsid w:val="00F05850"/>
    <w:rsid w:val="00F13A2F"/>
    <w:rsid w:val="00F41691"/>
    <w:rsid w:val="00F439DA"/>
    <w:rsid w:val="00F448A2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7D54A7E"/>
    <w:rsid w:val="0BB20367"/>
    <w:rsid w:val="0D0A3F87"/>
    <w:rsid w:val="110059BA"/>
    <w:rsid w:val="195339DF"/>
    <w:rsid w:val="1B0C7F5E"/>
    <w:rsid w:val="22E936D5"/>
    <w:rsid w:val="26E6043C"/>
    <w:rsid w:val="273552FC"/>
    <w:rsid w:val="27A671ED"/>
    <w:rsid w:val="286B417E"/>
    <w:rsid w:val="2A287C29"/>
    <w:rsid w:val="2AAD54AB"/>
    <w:rsid w:val="2B967AF6"/>
    <w:rsid w:val="2BD21D03"/>
    <w:rsid w:val="2DD972C9"/>
    <w:rsid w:val="2F044360"/>
    <w:rsid w:val="320C49D1"/>
    <w:rsid w:val="35D77B8E"/>
    <w:rsid w:val="3A0A6B22"/>
    <w:rsid w:val="3B234744"/>
    <w:rsid w:val="3D082BC1"/>
    <w:rsid w:val="3E6B51DE"/>
    <w:rsid w:val="42E0564A"/>
    <w:rsid w:val="490F3145"/>
    <w:rsid w:val="4D051CBA"/>
    <w:rsid w:val="504B6402"/>
    <w:rsid w:val="53EC411F"/>
    <w:rsid w:val="557175DB"/>
    <w:rsid w:val="576E16C4"/>
    <w:rsid w:val="5AF8050D"/>
    <w:rsid w:val="5C2E2967"/>
    <w:rsid w:val="5EAA5A5E"/>
    <w:rsid w:val="63802B26"/>
    <w:rsid w:val="63A1448E"/>
    <w:rsid w:val="64D94BE3"/>
    <w:rsid w:val="65DE5FE5"/>
    <w:rsid w:val="65F10668"/>
    <w:rsid w:val="69A425E5"/>
    <w:rsid w:val="6D6A7235"/>
    <w:rsid w:val="785B7BC2"/>
    <w:rsid w:val="7DDC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locked="1" w:semiHidden="0" w:uiPriority="0" w:unhideWhenUsed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D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A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A73DB"/>
    <w:rPr>
      <w:color w:val="0000FF"/>
      <w:u w:val="single"/>
    </w:rPr>
  </w:style>
  <w:style w:type="character" w:customStyle="1" w:styleId="font61">
    <w:name w:val="font61"/>
    <w:uiPriority w:val="99"/>
    <w:qFormat/>
    <w:rsid w:val="002A73DB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Char0">
    <w:name w:val="页眉 Char"/>
    <w:link w:val="a4"/>
    <w:uiPriority w:val="99"/>
    <w:qFormat/>
    <w:locked/>
    <w:rsid w:val="002A73DB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2A73D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B39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236</Words>
  <Characters>1350</Characters>
  <Application>Microsoft Office Word</Application>
  <DocSecurity>0</DocSecurity>
  <Lines>11</Lines>
  <Paragraphs>3</Paragraphs>
  <ScaleCrop>false</ScaleCrop>
  <Company>Sky123.Org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LiLisunshine</dc:creator>
  <cp:lastModifiedBy>a</cp:lastModifiedBy>
  <cp:revision>27</cp:revision>
  <cp:lastPrinted>2020-08-26T01:32:00Z</cp:lastPrinted>
  <dcterms:created xsi:type="dcterms:W3CDTF">2020-07-10T00:21:00Z</dcterms:created>
  <dcterms:modified xsi:type="dcterms:W3CDTF">2020-12-04T02:54:00Z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