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hint="eastAsia" w:eastAsia="黑体"/>
          <w:color w:val="auto"/>
          <w:kern w:val="0"/>
          <w:sz w:val="32"/>
          <w:szCs w:val="32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检验依据是GB 31650-2019《食品安全国家标准 食品中兽药最大残留限量》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农业部公告第2292号《发布在食品动物中停止使用洛美沙星、培氟沙星、氧氟沙星、诺氟沙星4种兽药的决定》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农业部公告第560号《首批兽药地方标准废止目录》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，GB 2763-2019《食品安全国家标准 食品中农药最大残留限量》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食用农产品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  <w:r>
        <w:rPr>
          <w:rFonts w:hint="eastAsia" w:eastAsia="仿宋_GB2312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</w:rPr>
        <w:t>恩诺沙星（以恩诺沙星与环丙沙星之和计），氟苯尼考，氧氟沙星，诺氟沙星，金刚乙胺，金刚烷胺，磺胺类（总量）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</w:rPr>
        <w:t>乙酰甲胺磷，甲胺磷，氧乐果，水胺硫磷，毒死蜱，丙溴磷，氟虫腈，啶虫脒，克百威，敌敌畏，三唑磷。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二、餐饮食品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检验依据是GB 2760-2014《食品安全国家标准 食品添加剂使用标准》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卫生部公告2012年第10号《卫生部国家食药监管局关于禁止餐饮服务单位采购、贮存、使用食品添加剂亚硝酸盐的公告》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餐饮食品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  <w:r>
        <w:rPr>
          <w:rFonts w:hint="eastAsia" w:eastAsia="仿宋_GB2312"/>
          <w:kern w:val="0"/>
          <w:sz w:val="32"/>
          <w:szCs w:val="32"/>
        </w:rPr>
        <w:t>：亚硝酸盐(以亚硝酸钠计)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苯甲酸及其钠盐(以苯甲酸计)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山梨酸及其钾盐(以山梨酸计)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脱氢乙酸及其钠盐(以脱氢乙酸计)。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三、豆制品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检验依据是GB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豆制品检验项目：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防腐剂混合使用时各自用量占其最大使用量比例之和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脱氢乙酸及其钠盐(以脱氢乙酸计)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四、方便食品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检验依据是GB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方便食品检验项目：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防腐剂混合使用时各自用量占其最大使用量的比例之和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五、粮食加工品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检验依据是GB 2761-2017《食品安全国家标准 食品中真菌毒素限量》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卫生部公告〔2011〕第4号《卫生部等7部门关于撤销食品添加剂过氧化苯甲酰、过氧化钙的公告》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，GB 2762-2017《食品安全国家标准 食品中污染物限量》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粮食加工品检验项目：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防腐剂混合使用时各自用量占其最大使用量的比例之和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二氧化钛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，玉米赤霉烯酮，过氧化苯甲酰，总汞(以Hg计)，铅(以Pb计)，铬(以Cr计)，镉(以Cd计)，黄曲霉毒素B₁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六、食用油、油脂及其制品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检验依据是GB 2716-2018《食品安全国家标准 植物油》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食用油、油脂及其制品检验项目：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溶剂残留量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特丁基对苯二酚(TBHQ)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丁基羟基茴香醚(BHA)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二丁基羟基甲苯(BHT)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七、蔬菜制品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检验依据是GB 2760-2014《食品安全国家标准 食品添加剂使用标准》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蔬菜制品检验项目：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亚硝酸盐(以NaNO₂计)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防腐剂混合使用时各自用量占其最大使用量的比例之和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八、水产制品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检验依据是GB 2762-2017《食品安全国家标准 食品中污染物限量》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水产制品检验项目：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铅(以Pb计)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苯甲酸及其钠盐(以苯甲酸计)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山梨酸及其钾盐(以山梨酸计)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二氧化硫残留量(以SO2计)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糖精钠(以糖精计)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 w:bidi="ar"/>
        </w:rPr>
        <w:t>，亚硝酸盐(以NaNO₂计)，防腐剂混合使用时各自用量占其最大使用量的比例之和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九、调味品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检验依据是GB 2760-2014《食品安全国家标准 食品添加剂使用标准》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</w:t>
      </w:r>
      <w:r>
        <w:rPr>
          <w:rFonts w:hint="eastAsia"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)</w:t>
      </w:r>
      <w:r>
        <w:rPr>
          <w:rFonts w:hint="eastAsia" w:eastAsia="仿宋_GB2312"/>
          <w:kern w:val="0"/>
          <w:sz w:val="32"/>
          <w:szCs w:val="32"/>
        </w:rPr>
        <w:t>检验</w:t>
      </w:r>
      <w:r>
        <w:rPr>
          <w:rFonts w:eastAsia="仿宋_GB2312"/>
          <w:kern w:val="0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调味品检验项目：苯甲酸及其钠盐(以苯甲酸计)，山梨酸及其钾盐(以山梨酸计)，糖精钠(以糖精计)，铅(以Pb计)，防腐剂混合使用时各自用量占其最大使用量的比例之和，脱氢乙酸及其钠盐(以脱氢乙酸计)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7F61AF"/>
    <w:rsid w:val="00235EF3"/>
    <w:rsid w:val="004323E3"/>
    <w:rsid w:val="00BB2BF8"/>
    <w:rsid w:val="01FB0E33"/>
    <w:rsid w:val="03E45054"/>
    <w:rsid w:val="053C6B0E"/>
    <w:rsid w:val="064003FC"/>
    <w:rsid w:val="067B096D"/>
    <w:rsid w:val="092F395F"/>
    <w:rsid w:val="093007FD"/>
    <w:rsid w:val="09857875"/>
    <w:rsid w:val="0AEA57BA"/>
    <w:rsid w:val="0B78374D"/>
    <w:rsid w:val="0C8D321C"/>
    <w:rsid w:val="0D076938"/>
    <w:rsid w:val="0DFB7D7C"/>
    <w:rsid w:val="0ED7019D"/>
    <w:rsid w:val="11047AE4"/>
    <w:rsid w:val="111A0E9B"/>
    <w:rsid w:val="117731FC"/>
    <w:rsid w:val="11F43525"/>
    <w:rsid w:val="11FD4858"/>
    <w:rsid w:val="13210400"/>
    <w:rsid w:val="13BD44C2"/>
    <w:rsid w:val="149E5B80"/>
    <w:rsid w:val="15DE0157"/>
    <w:rsid w:val="17BA432C"/>
    <w:rsid w:val="19A73118"/>
    <w:rsid w:val="19C51CB1"/>
    <w:rsid w:val="1A556F3D"/>
    <w:rsid w:val="1C95725F"/>
    <w:rsid w:val="1DDE1BC5"/>
    <w:rsid w:val="1DE41214"/>
    <w:rsid w:val="1E0070AA"/>
    <w:rsid w:val="1F2E043B"/>
    <w:rsid w:val="1F562061"/>
    <w:rsid w:val="210764ED"/>
    <w:rsid w:val="22E26315"/>
    <w:rsid w:val="253F593E"/>
    <w:rsid w:val="26867BBC"/>
    <w:rsid w:val="26BB4DB5"/>
    <w:rsid w:val="278E30D0"/>
    <w:rsid w:val="29183254"/>
    <w:rsid w:val="292B6D37"/>
    <w:rsid w:val="2AC2146B"/>
    <w:rsid w:val="2AE67591"/>
    <w:rsid w:val="2BF40179"/>
    <w:rsid w:val="2E365CEC"/>
    <w:rsid w:val="2E535131"/>
    <w:rsid w:val="2EBA3790"/>
    <w:rsid w:val="30800384"/>
    <w:rsid w:val="3151423C"/>
    <w:rsid w:val="334A39EA"/>
    <w:rsid w:val="346B3E7E"/>
    <w:rsid w:val="355A650C"/>
    <w:rsid w:val="35AD6629"/>
    <w:rsid w:val="364614B8"/>
    <w:rsid w:val="36AA0E6F"/>
    <w:rsid w:val="374558A2"/>
    <w:rsid w:val="37693CEC"/>
    <w:rsid w:val="38773D3C"/>
    <w:rsid w:val="39517F13"/>
    <w:rsid w:val="39B06C46"/>
    <w:rsid w:val="3ACE437A"/>
    <w:rsid w:val="3D4E3B88"/>
    <w:rsid w:val="3EC45317"/>
    <w:rsid w:val="3F2741B9"/>
    <w:rsid w:val="3F661151"/>
    <w:rsid w:val="404B3B44"/>
    <w:rsid w:val="406B2550"/>
    <w:rsid w:val="413A3A34"/>
    <w:rsid w:val="41E9351B"/>
    <w:rsid w:val="43072623"/>
    <w:rsid w:val="435C7FD9"/>
    <w:rsid w:val="446631B3"/>
    <w:rsid w:val="448E38CD"/>
    <w:rsid w:val="48527ABA"/>
    <w:rsid w:val="48F02E22"/>
    <w:rsid w:val="49F51D6E"/>
    <w:rsid w:val="4B930884"/>
    <w:rsid w:val="4BB25492"/>
    <w:rsid w:val="4CD92D71"/>
    <w:rsid w:val="4D2B1C8D"/>
    <w:rsid w:val="4D5F49F1"/>
    <w:rsid w:val="4DEE5A75"/>
    <w:rsid w:val="50D2619C"/>
    <w:rsid w:val="51275D5D"/>
    <w:rsid w:val="518D5FDE"/>
    <w:rsid w:val="52063DB2"/>
    <w:rsid w:val="52587FC7"/>
    <w:rsid w:val="5358388B"/>
    <w:rsid w:val="57E309E3"/>
    <w:rsid w:val="58B957FD"/>
    <w:rsid w:val="58DD73B8"/>
    <w:rsid w:val="59122514"/>
    <w:rsid w:val="5A202377"/>
    <w:rsid w:val="5A4E781E"/>
    <w:rsid w:val="5A6B1999"/>
    <w:rsid w:val="5A87632F"/>
    <w:rsid w:val="5C9A6C7C"/>
    <w:rsid w:val="5D660A84"/>
    <w:rsid w:val="5E9E48C7"/>
    <w:rsid w:val="5F101AF2"/>
    <w:rsid w:val="5F741A77"/>
    <w:rsid w:val="5FEB4D6E"/>
    <w:rsid w:val="62262253"/>
    <w:rsid w:val="62A25F53"/>
    <w:rsid w:val="640877C2"/>
    <w:rsid w:val="650E1619"/>
    <w:rsid w:val="660D774D"/>
    <w:rsid w:val="67EC6763"/>
    <w:rsid w:val="67FB167D"/>
    <w:rsid w:val="687F61AF"/>
    <w:rsid w:val="688C5090"/>
    <w:rsid w:val="690C2200"/>
    <w:rsid w:val="6AA242F8"/>
    <w:rsid w:val="6BCF3372"/>
    <w:rsid w:val="6D535020"/>
    <w:rsid w:val="6DB17819"/>
    <w:rsid w:val="6F1E67E8"/>
    <w:rsid w:val="6F3A471F"/>
    <w:rsid w:val="704523EE"/>
    <w:rsid w:val="71990D33"/>
    <w:rsid w:val="72193121"/>
    <w:rsid w:val="722A4A82"/>
    <w:rsid w:val="72435CEB"/>
    <w:rsid w:val="73B83935"/>
    <w:rsid w:val="7469346D"/>
    <w:rsid w:val="7530600F"/>
    <w:rsid w:val="75EC4B22"/>
    <w:rsid w:val="76505AEE"/>
    <w:rsid w:val="779A2591"/>
    <w:rsid w:val="77A63029"/>
    <w:rsid w:val="78F7131E"/>
    <w:rsid w:val="79925605"/>
    <w:rsid w:val="7A7660CB"/>
    <w:rsid w:val="7AD5094F"/>
    <w:rsid w:val="7B7A7ADF"/>
    <w:rsid w:val="7EE35317"/>
    <w:rsid w:val="7F44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38</Words>
  <Characters>220</Characters>
  <Lines>1</Lines>
  <Paragraphs>1</Paragraphs>
  <TotalTime>10</TotalTime>
  <ScaleCrop>false</ScaleCrop>
  <LinksUpToDate>false</LinksUpToDate>
  <CharactersWithSpaces>257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小目标</cp:lastModifiedBy>
  <dcterms:modified xsi:type="dcterms:W3CDTF">2020-11-25T02:38:59Z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