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ˎ̥" w:eastAsia="黑体" w:cs="Arial"/>
          <w:sz w:val="32"/>
          <w:szCs w:val="32"/>
          <w:lang w:eastAsia="zh-CN"/>
        </w:rPr>
      </w:pPr>
      <w:r>
        <w:rPr>
          <w:rFonts w:hint="eastAsia" w:ascii="黑体" w:hAnsi="ˎ̥" w:eastAsia="黑体" w:cs="Arial"/>
          <w:sz w:val="32"/>
          <w:szCs w:val="32"/>
        </w:rPr>
        <w:t>附件</w:t>
      </w:r>
      <w:r>
        <w:rPr>
          <w:rFonts w:hint="eastAsia" w:ascii="黑体" w:hAnsi="ˎ̥" w:eastAsia="黑体" w:cs="Arial"/>
          <w:sz w:val="32"/>
          <w:szCs w:val="32"/>
          <w:lang w:val="en-US" w:eastAsia="zh-CN"/>
        </w:rPr>
        <w:t>3</w:t>
      </w:r>
    </w:p>
    <w:p>
      <w:pPr>
        <w:spacing w:line="560" w:lineRule="exact"/>
        <w:ind w:firstLine="2700" w:firstLineChars="750"/>
        <w:rPr>
          <w:rFonts w:hint="eastAsia" w:ascii="黑体" w:hAnsi="ˎ̥" w:eastAsia="黑体" w:cs="Arial"/>
          <w:sz w:val="36"/>
          <w:szCs w:val="36"/>
        </w:rPr>
      </w:pPr>
      <w:r>
        <w:rPr>
          <w:rFonts w:hint="eastAsia" w:ascii="黑体" w:hAnsi="ˎ̥" w:eastAsia="黑体" w:cs="Arial"/>
          <w:sz w:val="36"/>
          <w:szCs w:val="36"/>
        </w:rPr>
        <w:t>关于部分检验项目的说明</w:t>
      </w:r>
    </w:p>
    <w:p>
      <w:pPr>
        <w:keepNext w:val="0"/>
        <w:keepLines w:val="0"/>
        <w:pageBreakBefore w:val="0"/>
        <w:widowControl w:val="0"/>
        <w:kinsoku/>
        <w:wordWrap/>
        <w:overflowPunct/>
        <w:topLinePunct w:val="0"/>
        <w:autoSpaceDE/>
        <w:autoSpaceDN/>
        <w:bidi w:val="0"/>
        <w:snapToGrid/>
        <w:spacing w:line="480" w:lineRule="auto"/>
        <w:textAlignment w:val="auto"/>
        <w:rPr>
          <w:rFonts w:hint="eastAsia" w:ascii="仿宋" w:hAnsi="仿宋" w:eastAsia="仿宋" w:cs="仿宋"/>
          <w:b/>
          <w:bCs/>
          <w:i w:val="0"/>
          <w:caps w:val="0"/>
          <w:color w:val="444444"/>
          <w:spacing w:val="0"/>
          <w:sz w:val="30"/>
          <w:szCs w:val="30"/>
          <w:shd w:val="clear" w:fill="FFFFFF"/>
          <w:lang w:val="en-US" w:eastAsia="zh-CN"/>
        </w:rPr>
      </w:pPr>
      <w:bookmarkStart w:id="0" w:name="_GoBack"/>
      <w:bookmarkEnd w:id="0"/>
      <w:r>
        <w:rPr>
          <w:rFonts w:hint="eastAsia" w:ascii="仿宋" w:hAnsi="仿宋" w:eastAsia="仿宋" w:cs="仿宋"/>
          <w:b/>
          <w:bCs/>
          <w:i w:val="0"/>
          <w:caps w:val="0"/>
          <w:color w:val="444444"/>
          <w:spacing w:val="0"/>
          <w:sz w:val="30"/>
          <w:szCs w:val="30"/>
          <w:shd w:val="clear" w:fill="FFFFFF"/>
          <w:lang w:val="en-US" w:eastAsia="zh-CN"/>
        </w:rPr>
        <w:t>铝的残留量(干样品，以Al计)</w:t>
      </w:r>
    </w:p>
    <w:p>
      <w:pPr>
        <w:keepNext w:val="0"/>
        <w:keepLines w:val="0"/>
        <w:pageBreakBefore w:val="0"/>
        <w:widowControl w:val="0"/>
        <w:kinsoku/>
        <w:wordWrap/>
        <w:overflowPunct/>
        <w:topLinePunct w:val="0"/>
        <w:autoSpaceDE/>
        <w:autoSpaceDN/>
        <w:bidi w:val="0"/>
        <w:snapToGrid/>
        <w:spacing w:line="48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color w:val="333333"/>
          <w:kern w:val="0"/>
          <w:sz w:val="28"/>
          <w:szCs w:val="28"/>
          <w:shd w:val="clear" w:color="auto" w:fill="FFFFFF"/>
          <w:lang w:val="en-US" w:eastAsia="zh-CN" w:bidi="ar"/>
        </w:rPr>
        <w:t>长期食用铝含量过高的食品，会引起神经系统病变，表现为记忆减退、视觉与运动协调失灵，严重的会对人体细胞的正常代谢产生影响。儿童过量食用铝超标食品会严重影响其骨骼和智力发育。</w:t>
      </w:r>
    </w:p>
    <w:p>
      <w:pPr>
        <w:keepNext w:val="0"/>
        <w:keepLines w:val="0"/>
        <w:pageBreakBefore w:val="0"/>
        <w:widowControl w:val="0"/>
        <w:kinsoku/>
        <w:wordWrap/>
        <w:overflowPunct/>
        <w:topLinePunct w:val="0"/>
        <w:autoSpaceDE/>
        <w:autoSpaceDN/>
        <w:bidi w:val="0"/>
        <w:snapToGrid/>
        <w:spacing w:line="480" w:lineRule="auto"/>
        <w:textAlignment w:val="auto"/>
        <w:rPr>
          <w:rFonts w:hint="eastAsia" w:ascii="仿宋" w:hAnsi="仿宋" w:eastAsia="仿宋" w:cs="仿宋"/>
          <w:b/>
          <w:bCs/>
          <w:i w:val="0"/>
          <w:caps w:val="0"/>
          <w:color w:val="444444"/>
          <w:spacing w:val="0"/>
          <w:sz w:val="30"/>
          <w:szCs w:val="30"/>
          <w:shd w:val="clear" w:fill="FFFFFF"/>
          <w:lang w:val="en-US" w:eastAsia="zh-CN"/>
        </w:rPr>
      </w:pPr>
      <w:r>
        <w:rPr>
          <w:rFonts w:hint="eastAsia" w:ascii="仿宋" w:hAnsi="仿宋" w:eastAsia="仿宋" w:cs="仿宋"/>
          <w:b/>
          <w:bCs/>
          <w:i w:val="0"/>
          <w:caps w:val="0"/>
          <w:color w:val="444444"/>
          <w:spacing w:val="0"/>
          <w:sz w:val="30"/>
          <w:szCs w:val="30"/>
          <w:shd w:val="clear" w:fill="FFFFFF"/>
          <w:lang w:val="en-US" w:eastAsia="zh-CN"/>
        </w:rPr>
        <w:t xml:space="preserve">脱氢乙酸及其钠盐(以脱氢乙酸计)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脱氢乙酸及其钠盐作为食品添加剂，广泛用作防腐剂。脱氢乙酸是一种低毒高效防腐剂。具有广谱性，在酸、碱性条件下具有一定的抗菌作用，对霉菌和酵母菌的抑菌能力强，为苯甲酸钠的2-10倍，在高剂量时能抑制细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脱氢乙酸及其钠盐能迅速而完全地被人体组织所吸收，进入人体后即分散于血浆和许多的器官中，有抑制体内多种氧化酶的作用。长期大量食用脱氢乙酸及其钠盐超标产品，可能对人体健康产生一定影响。</w:t>
      </w:r>
    </w:p>
    <w:p>
      <w:pPr>
        <w:keepNext w:val="0"/>
        <w:keepLines w:val="0"/>
        <w:pageBreakBefore w:val="0"/>
        <w:widowControl w:val="0"/>
        <w:kinsoku/>
        <w:wordWrap/>
        <w:overflowPunct/>
        <w:topLinePunct w:val="0"/>
        <w:autoSpaceDE/>
        <w:autoSpaceDN/>
        <w:bidi w:val="0"/>
        <w:snapToGrid/>
        <w:spacing w:line="480" w:lineRule="auto"/>
        <w:textAlignment w:val="auto"/>
        <w:rPr>
          <w:rFonts w:hint="eastAsia" w:ascii="仿宋" w:hAnsi="仿宋" w:eastAsia="仿宋" w:cs="仿宋"/>
          <w:b/>
          <w:bCs/>
          <w:i w:val="0"/>
          <w:caps w:val="0"/>
          <w:color w:val="444444"/>
          <w:spacing w:val="0"/>
          <w:sz w:val="30"/>
          <w:szCs w:val="30"/>
          <w:shd w:val="clear" w:fill="FFFFFF"/>
          <w:lang w:val="en-US" w:eastAsia="zh-CN"/>
        </w:rPr>
      </w:pPr>
      <w:r>
        <w:rPr>
          <w:rFonts w:hint="eastAsia" w:ascii="仿宋" w:hAnsi="仿宋" w:eastAsia="仿宋" w:cs="仿宋"/>
          <w:b/>
          <w:bCs/>
          <w:i w:val="0"/>
          <w:caps w:val="0"/>
          <w:color w:val="444444"/>
          <w:spacing w:val="0"/>
          <w:sz w:val="30"/>
          <w:szCs w:val="30"/>
          <w:shd w:val="clear" w:fill="FFFFFF"/>
          <w:lang w:val="en-US" w:eastAsia="zh-CN"/>
        </w:rPr>
        <w:t>腐霉利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国家食药监总局表示，腐霉利属于低毒性杀菌剂，少量农药残</w:t>
      </w:r>
      <w:r>
        <w:rPr>
          <w:rFonts w:hint="eastAsia" w:ascii="仿宋" w:hAnsi="仿宋" w:eastAsia="仿宋" w:cs="仿宋"/>
          <w:color w:val="333333"/>
          <w:kern w:val="0"/>
          <w:sz w:val="32"/>
          <w:szCs w:val="32"/>
          <w:shd w:val="clear" w:color="auto" w:fill="FFFFFF"/>
          <w:lang w:val="en-US" w:eastAsia="zh-CN" w:bidi="ar"/>
        </w:rPr>
        <w:t>留不会导致急性中毒，但长期食用农药残留超标的蔬菜可能对人体健康产生一定的不良影响。</w:t>
      </w:r>
    </w:p>
    <w:p>
      <w:pPr>
        <w:keepNext w:val="0"/>
        <w:keepLines w:val="0"/>
        <w:pageBreakBefore w:val="0"/>
        <w:widowControl w:val="0"/>
        <w:kinsoku/>
        <w:wordWrap/>
        <w:overflowPunct/>
        <w:topLinePunct w:val="0"/>
        <w:autoSpaceDE/>
        <w:autoSpaceDN/>
        <w:bidi w:val="0"/>
        <w:snapToGrid/>
        <w:spacing w:line="480" w:lineRule="auto"/>
        <w:textAlignment w:val="auto"/>
        <w:rPr>
          <w:rFonts w:hint="eastAsia" w:ascii="仿宋" w:hAnsi="仿宋" w:eastAsia="仿宋" w:cs="仿宋"/>
          <w:b/>
          <w:bCs/>
          <w:i w:val="0"/>
          <w:caps w:val="0"/>
          <w:color w:val="444444"/>
          <w:spacing w:val="0"/>
          <w:sz w:val="30"/>
          <w:szCs w:val="30"/>
          <w:shd w:val="clear" w:fill="FFFFFF"/>
          <w:lang w:val="en-US" w:eastAsia="zh-CN"/>
        </w:rPr>
      </w:pPr>
      <w:r>
        <w:rPr>
          <w:rFonts w:hint="eastAsia" w:ascii="仿宋" w:hAnsi="仿宋" w:eastAsia="仿宋" w:cs="仿宋"/>
          <w:b/>
          <w:bCs/>
          <w:i w:val="0"/>
          <w:caps w:val="0"/>
          <w:color w:val="444444"/>
          <w:spacing w:val="0"/>
          <w:sz w:val="30"/>
          <w:szCs w:val="30"/>
          <w:shd w:val="clear" w:fill="FFFFFF"/>
          <w:lang w:val="en-US" w:eastAsia="zh-CN"/>
        </w:rPr>
        <w:t>水胺硫磷</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lang w:val="en-US" w:eastAsia="zh-CN"/>
        </w:rPr>
      </w:pPr>
      <w:r>
        <w:rPr>
          <w:rFonts w:hint="eastAsia" w:ascii="仿宋" w:hAnsi="仿宋" w:eastAsia="仿宋" w:cs="仿宋"/>
          <w:color w:val="333333"/>
          <w:kern w:val="0"/>
          <w:sz w:val="32"/>
          <w:szCs w:val="32"/>
          <w:shd w:val="clear" w:color="auto" w:fill="FFFFFF"/>
          <w:lang w:val="en-US" w:eastAsia="zh-CN" w:bidi="ar"/>
        </w:rPr>
        <w:t>水胺硫磷是一种速效广谱硫逐式一硫代磷酰胺类杀虫、杀螨剂，对蛛形纲中的螨类、昆虫纲中的鳞翅目、</w:t>
      </w:r>
      <w:r>
        <w:rPr>
          <w:rFonts w:hint="default" w:ascii="仿宋" w:hAnsi="仿宋" w:eastAsia="仿宋" w:cs="仿宋"/>
          <w:color w:val="333333"/>
          <w:kern w:val="0"/>
          <w:sz w:val="32"/>
          <w:szCs w:val="32"/>
          <w:shd w:val="clear" w:color="auto" w:fill="FFFFFF"/>
          <w:lang w:val="en-US" w:eastAsia="zh-CN" w:bidi="ar"/>
        </w:rPr>
        <w:fldChar w:fldCharType="begin"/>
      </w:r>
      <w:r>
        <w:rPr>
          <w:rFonts w:hint="default" w:ascii="仿宋" w:hAnsi="仿宋" w:eastAsia="仿宋" w:cs="仿宋"/>
          <w:color w:val="333333"/>
          <w:kern w:val="0"/>
          <w:sz w:val="32"/>
          <w:szCs w:val="32"/>
          <w:shd w:val="clear" w:color="auto" w:fill="FFFFFF"/>
          <w:lang w:val="en-US" w:eastAsia="zh-CN" w:bidi="ar"/>
        </w:rPr>
        <w:instrText xml:space="preserve"> HYPERLINK "https://baike.so.com/doc/6393657-6607314.html" \t "https://baike.so.com/doc/_blank" </w:instrText>
      </w:r>
      <w:r>
        <w:rPr>
          <w:rFonts w:hint="default" w:ascii="仿宋" w:hAnsi="仿宋" w:eastAsia="仿宋" w:cs="仿宋"/>
          <w:color w:val="333333"/>
          <w:kern w:val="0"/>
          <w:sz w:val="32"/>
          <w:szCs w:val="32"/>
          <w:shd w:val="clear" w:color="auto" w:fill="FFFFFF"/>
          <w:lang w:val="en-US" w:eastAsia="zh-CN" w:bidi="ar"/>
        </w:rPr>
        <w:fldChar w:fldCharType="separate"/>
      </w:r>
      <w:r>
        <w:rPr>
          <w:rFonts w:hint="default" w:ascii="仿宋" w:hAnsi="仿宋" w:eastAsia="仿宋" w:cs="仿宋"/>
          <w:color w:val="333333"/>
          <w:kern w:val="0"/>
          <w:sz w:val="32"/>
          <w:szCs w:val="32"/>
          <w:shd w:val="clear" w:color="auto" w:fill="FFFFFF"/>
          <w:lang w:val="en-US" w:eastAsia="zh-CN" w:bidi="ar"/>
        </w:rPr>
        <w:t>同翅目</w:t>
      </w:r>
      <w:r>
        <w:rPr>
          <w:rFonts w:hint="default" w:ascii="仿宋" w:hAnsi="仿宋" w:eastAsia="仿宋" w:cs="仿宋"/>
          <w:color w:val="333333"/>
          <w:kern w:val="0"/>
          <w:sz w:val="32"/>
          <w:szCs w:val="32"/>
          <w:shd w:val="clear" w:color="auto" w:fill="FFFFFF"/>
          <w:lang w:val="en-US" w:eastAsia="zh-CN" w:bidi="ar"/>
        </w:rPr>
        <w:fldChar w:fldCharType="end"/>
      </w:r>
      <w:r>
        <w:rPr>
          <w:rFonts w:hint="default" w:ascii="仿宋" w:hAnsi="仿宋" w:eastAsia="仿宋" w:cs="仿宋"/>
          <w:color w:val="333333"/>
          <w:kern w:val="0"/>
          <w:sz w:val="32"/>
          <w:szCs w:val="32"/>
          <w:shd w:val="clear" w:color="auto" w:fill="FFFFFF"/>
          <w:lang w:val="en-US" w:eastAsia="zh-CN" w:bidi="ar"/>
        </w:rPr>
        <w:t>昆虫具有很好的防治作用。水胺硫磷能通过食道、皮肤和呼吸道引起中毒</w:t>
      </w:r>
      <w:r>
        <w:rPr>
          <w:rFonts w:hint="default" w:ascii="Arial" w:hAnsi="Arial" w:eastAsia="宋体" w:cs="Arial"/>
          <w:i w:val="0"/>
          <w:caps w:val="0"/>
          <w:color w:val="333333"/>
          <w:spacing w:val="0"/>
          <w:sz w:val="21"/>
          <w:szCs w:val="21"/>
          <w:shd w:val="clear" w:fill="FFFFFF"/>
        </w:rPr>
        <w:t>。</w:t>
      </w:r>
    </w:p>
    <w:sectPr>
      <w:footerReference r:id="rId3" w:type="default"/>
      <w:footerReference r:id="rId4" w:type="even"/>
      <w:pgSz w:w="11906" w:h="16838"/>
      <w:pgMar w:top="1701" w:right="1474"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3" o:spid="_x0000_s1026" o:spt="202" type="#_x0000_t202" style="position:absolute;left:0pt;margin-top:0pt;height:16.1pt;width:14.05pt;mso-position-horizontal:center;mso-position-horizontal-relative:margin;mso-wrap-style:none;z-index:251662336;mso-width-relative:page;mso-height-relative:page;" filled="f" stroked="f" coordsize="21600,21600" o:gfxdata="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f26IfRAAAAAwEAAA8AAAAAAAAAAQAgAAAAIgAAAGRycy9kb3ducmV2LnhtbFBLAQIUABQAAAAI&#10;AIdO4kD0c9wjuwEAAFIDAAAOAAAAAAAAAAEAIAAAACABAABkcnMvZTJvRG9jLnhtbFBLBQYAAAAA&#10;BgAGAFkBAABNBQAAAAA=&#10;">
          <v:path/>
          <v:fill on="f" focussize="0,0"/>
          <v:stroke on="f" joinstyle="miter"/>
          <v:imagedata o:title=""/>
          <o:lock v:ext="edit"/>
          <v:textbox inset="0mm,0mm,0mm,0mm" style="mso-fit-shape-to-text:t;">
            <w:txbxContent>
              <w:p>
                <w:pPr>
                  <w:pStyle w:val="3"/>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4" o:spid="_x0000_s1027"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6&#10;uDoBtwEAAFQDAAAOAAAAAAAAAAEAIAAAAB4BAABkcnMvZTJvRG9jLnhtbFBLBQYAAAAABgAGAFkB&#10;AABHBQAAAAA=&#10;">
          <v:path/>
          <v:fill on="f" focussize="0,0"/>
          <v:stroke on="f" joinstyle="miter"/>
          <v:imagedata o:title=""/>
          <o:lock v:ext="edit"/>
          <v:textbox inset="0mm,0mm,0mm,0mm" style="mso-fit-shape-to-text:t;">
            <w:txbxContent>
              <w:p>
                <w:pPr>
                  <w:pStyle w:val="3"/>
                </w:pPr>
                <w:r>
                  <w:fldChar w:fldCharType="begin"/>
                </w:r>
                <w:r>
                  <w:instrText xml:space="preserve">PAGE  </w:instrText>
                </w:r>
                <w:r>
                  <w:fldChar w:fldCharType="separate"/>
                </w:r>
                <w:r>
                  <w:t>44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0251217"/>
    <w:rsid w:val="00042EA7"/>
    <w:rsid w:val="0009330C"/>
    <w:rsid w:val="0011353F"/>
    <w:rsid w:val="00127150"/>
    <w:rsid w:val="001352BE"/>
    <w:rsid w:val="001F52DC"/>
    <w:rsid w:val="002B7887"/>
    <w:rsid w:val="00327623"/>
    <w:rsid w:val="00341E60"/>
    <w:rsid w:val="003F4D36"/>
    <w:rsid w:val="00490FD6"/>
    <w:rsid w:val="004E1986"/>
    <w:rsid w:val="00506A47"/>
    <w:rsid w:val="00513A65"/>
    <w:rsid w:val="005768A0"/>
    <w:rsid w:val="006322FE"/>
    <w:rsid w:val="00663058"/>
    <w:rsid w:val="008062F2"/>
    <w:rsid w:val="008424C2"/>
    <w:rsid w:val="00AD08B1"/>
    <w:rsid w:val="00B50969"/>
    <w:rsid w:val="00C51761"/>
    <w:rsid w:val="00CB02DB"/>
    <w:rsid w:val="00CD5A92"/>
    <w:rsid w:val="00D07BD1"/>
    <w:rsid w:val="00DF1AD7"/>
    <w:rsid w:val="00F86406"/>
    <w:rsid w:val="00FD6984"/>
    <w:rsid w:val="01CB43BB"/>
    <w:rsid w:val="01E85710"/>
    <w:rsid w:val="02F241BE"/>
    <w:rsid w:val="04A66935"/>
    <w:rsid w:val="09FD7970"/>
    <w:rsid w:val="0D244780"/>
    <w:rsid w:val="0E640E8B"/>
    <w:rsid w:val="124E516A"/>
    <w:rsid w:val="1334055D"/>
    <w:rsid w:val="16EF4AC1"/>
    <w:rsid w:val="17CD07AA"/>
    <w:rsid w:val="1A30795F"/>
    <w:rsid w:val="209842D7"/>
    <w:rsid w:val="25347E29"/>
    <w:rsid w:val="25E951E1"/>
    <w:rsid w:val="2A1059B0"/>
    <w:rsid w:val="2BE50ADF"/>
    <w:rsid w:val="2E652315"/>
    <w:rsid w:val="3513483A"/>
    <w:rsid w:val="35AD4CA0"/>
    <w:rsid w:val="3B2F3EB6"/>
    <w:rsid w:val="3DEF0EA8"/>
    <w:rsid w:val="42502180"/>
    <w:rsid w:val="43D309EF"/>
    <w:rsid w:val="44817330"/>
    <w:rsid w:val="460F1579"/>
    <w:rsid w:val="46CF61D0"/>
    <w:rsid w:val="496E39C3"/>
    <w:rsid w:val="4AAC2731"/>
    <w:rsid w:val="4B7E521D"/>
    <w:rsid w:val="50251217"/>
    <w:rsid w:val="528F1CA3"/>
    <w:rsid w:val="52C23F34"/>
    <w:rsid w:val="589111CE"/>
    <w:rsid w:val="598B27DE"/>
    <w:rsid w:val="5A9639A7"/>
    <w:rsid w:val="6082046E"/>
    <w:rsid w:val="60A045C4"/>
    <w:rsid w:val="62E5657D"/>
    <w:rsid w:val="67BC540F"/>
    <w:rsid w:val="6C903A7C"/>
    <w:rsid w:val="727B0450"/>
    <w:rsid w:val="78F053E4"/>
    <w:rsid w:val="7C967439"/>
    <w:rsid w:val="7D035546"/>
    <w:rsid w:val="7D8F6D5C"/>
    <w:rsid w:val="7EF109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hAnsi="微软雅黑" w:eastAsia="微软雅黑" w:cs="宋体"/>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656565"/>
      <w:u w:val="none"/>
    </w:rPr>
  </w:style>
  <w:style w:type="character" w:customStyle="1" w:styleId="10">
    <w:name w:val="页眉 Char"/>
    <w:basedOn w:val="8"/>
    <w:link w:val="4"/>
    <w:qFormat/>
    <w:uiPriority w:val="0"/>
    <w:rPr>
      <w:rFonts w:ascii="Times New Roman" w:hAnsi="Times New Roman"/>
      <w:kern w:val="2"/>
      <w:sz w:val="18"/>
      <w:szCs w:val="18"/>
    </w:rPr>
  </w:style>
  <w:style w:type="paragraph" w:styleId="11">
    <w:name w:val="List Paragraph"/>
    <w:basedOn w:val="1"/>
    <w:unhideWhenUsed/>
    <w:qFormat/>
    <w:uiPriority w:val="99"/>
    <w:pPr>
      <w:ind w:firstLine="420" w:firstLineChars="200"/>
    </w:pPr>
  </w:style>
  <w:style w:type="character" w:customStyle="1" w:styleId="12">
    <w:name w:val="HTML 预设格式 Char"/>
    <w:basedOn w:val="8"/>
    <w:link w:val="5"/>
    <w:qFormat/>
    <w:uiPriority w:val="99"/>
    <w:rPr>
      <w:rFonts w:ascii="微软雅黑" w:hAnsi="微软雅黑" w:eastAsia="微软雅黑"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523</Words>
  <Characters>2984</Characters>
  <Lines>24</Lines>
  <Paragraphs>6</Paragraphs>
  <TotalTime>2</TotalTime>
  <ScaleCrop>false</ScaleCrop>
  <LinksUpToDate>false</LinksUpToDate>
  <CharactersWithSpaces>3501</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2017-12-06T17:14:00Z</dcterms:created>
  <dc:creator>小烦</dc:creator>
  <cp:lastModifiedBy>神墨教育璐璐老师15389402982</cp:lastModifiedBy>
  <dcterms:modified xsi:type="dcterms:W3CDTF">2020-11-19T01:43:07Z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