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ind w:left="0" w:leftChars="0" w:right="0" w:rightChars="0" w:firstLine="640" w:firstLineChars="200"/>
        <w:jc w:val="left"/>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val="0"/>
        <w:snapToGrid/>
        <w:spacing w:line="640" w:lineRule="exact"/>
        <w:ind w:left="0" w:leftChars="0" w:right="0" w:rightChars="0" w:firstLine="880" w:firstLineChars="200"/>
        <w:jc w:val="center"/>
        <w:textAlignment w:val="auto"/>
        <w:outlineLvl w:val="9"/>
        <w:rPr>
          <w:rFonts w:hint="eastAsia" w:ascii="方正小标宋简体" w:eastAsia="方正小标宋简体" w:cs="方正小标宋简体"/>
          <w:b/>
          <w:bCs/>
          <w:color w:val="000000" w:themeColor="text1"/>
          <w:sz w:val="44"/>
          <w:szCs w:val="44"/>
          <w14:textFill>
            <w14:solidFill>
              <w14:schemeClr w14:val="tx1"/>
            </w14:solidFill>
          </w14:textFill>
        </w:rPr>
      </w:pPr>
      <w:r>
        <w:rPr>
          <w:rFonts w:hint="eastAsia" w:ascii="方正小标宋简体" w:eastAsia="方正小标宋简体" w:cs="方正小标宋简体"/>
          <w:b/>
          <w:bCs/>
          <w:color w:val="000000" w:themeColor="text1"/>
          <w:sz w:val="44"/>
          <w:szCs w:val="44"/>
          <w14:textFill>
            <w14:solidFill>
              <w14:schemeClr w14:val="tx1"/>
            </w14:solidFill>
          </w14:textFill>
        </w:rPr>
        <w:t>本次检验项目</w:t>
      </w:r>
    </w:p>
    <w:p>
      <w:pPr>
        <w:pStyle w:val="2"/>
        <w:numPr>
          <w:ilvl w:val="0"/>
          <w:numId w:val="0"/>
        </w:numPr>
        <w:ind w:leftChars="0"/>
        <w:rPr>
          <w:rFonts w:hint="default" w:ascii="黑体" w:hAnsi="黑体" w:eastAsia="黑体" w:cs="黑体"/>
          <w:b/>
          <w:bCs/>
          <w:color w:val="000000" w:themeColor="text1"/>
          <w:kern w:val="2"/>
          <w:sz w:val="32"/>
          <w:szCs w:val="32"/>
          <w:lang w:val="en-US" w:eastAsia="zh-CN" w:bidi="ar-SA"/>
          <w14:textFill>
            <w14:solidFill>
              <w14:schemeClr w14:val="tx1"/>
            </w14:solidFill>
          </w14:textFill>
        </w:rPr>
      </w:pPr>
      <w:r>
        <w:rPr>
          <w:rFonts w:hint="eastAsia" w:ascii="黑体" w:eastAsia="黑体" w:cs="黑体"/>
          <w:b/>
          <w:bCs/>
          <w:color w:val="000000" w:themeColor="text1"/>
          <w:sz w:val="32"/>
          <w:szCs w:val="32"/>
          <w:lang w:val="en-US" w:eastAsia="zh-CN"/>
          <w14:textFill>
            <w14:solidFill>
              <w14:schemeClr w14:val="tx1"/>
            </w14:solidFill>
          </w14:textFill>
        </w:rPr>
        <w:t>一、</w:t>
      </w:r>
      <w:r>
        <w:rPr>
          <w:rFonts w:hint="eastAsia" w:ascii="黑体" w:hAnsi="黑体" w:eastAsia="黑体" w:cs="黑体"/>
          <w:b/>
          <w:bCs/>
          <w:color w:val="000000" w:themeColor="text1"/>
          <w:kern w:val="2"/>
          <w:sz w:val="32"/>
          <w:szCs w:val="32"/>
          <w:lang w:val="en-US" w:eastAsia="zh-CN" w:bidi="ar-SA"/>
          <w14:textFill>
            <w14:solidFill>
              <w14:schemeClr w14:val="tx1"/>
            </w14:solidFill>
          </w14:textFill>
        </w:rPr>
        <w:t>食用农产品</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textAlignment w:val="auto"/>
        <w:outlineLvl w:val="9"/>
        <w:rPr>
          <w:rFonts w:hint="eastAsia" w:ascii="楷体_GB2312" w:hAnsi="楷体"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 w:eastAsia="楷体_GB2312" w:cs="楷体_GB2312"/>
          <w:b/>
          <w:bCs/>
          <w:color w:val="000000" w:themeColor="text1"/>
          <w:sz w:val="32"/>
          <w:szCs w:val="32"/>
          <w:lang w:val="en-US" w:eastAsia="zh-CN"/>
          <w14:textFill>
            <w14:solidFill>
              <w14:schemeClr w14:val="tx1"/>
            </w14:solidFill>
          </w14:textFill>
        </w:rPr>
        <w:t>（一）抽检依据</w:t>
      </w:r>
    </w:p>
    <w:p>
      <w:pPr>
        <w:keepNext w:val="0"/>
        <w:keepLines w:val="0"/>
        <w:pageBreakBefore w:val="0"/>
        <w:widowControl w:val="0"/>
        <w:kinsoku/>
        <w:wordWrap/>
        <w:overflowPunct/>
        <w:topLinePunct w:val="0"/>
        <w:autoSpaceDE/>
        <w:autoSpaceDN/>
        <w:bidi w:val="0"/>
        <w:adjustRightInd w:val="0"/>
        <w:snapToGrid/>
        <w:spacing w:line="640" w:lineRule="exact"/>
        <w:ind w:left="0" w:leftChars="0" w:right="0" w:rightChars="0" w:firstLine="560" w:firstLineChars="200"/>
        <w:textAlignment w:val="auto"/>
        <w:outlineLvl w:val="9"/>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抽检依据是</w:t>
      </w:r>
      <w:r>
        <w:rPr>
          <w:rFonts w:hint="eastAsia" w:ascii="仿宋_GB2312" w:eastAsia="仿宋_GB2312" w:cs="仿宋_GB2312"/>
          <w:color w:val="000000" w:themeColor="text1"/>
          <w:kern w:val="2"/>
          <w:sz w:val="28"/>
          <w:szCs w:val="28"/>
          <w:lang w:val="en-US" w:eastAsia="zh-CN" w:bidi="ar-SA"/>
          <w14:textFill>
            <w14:solidFill>
              <w14:schemeClr w14:val="tx1"/>
            </w14:solidFill>
          </w14:textFill>
        </w:rPr>
        <w:t>西安市未央区市场监督管理局2020年8-11月</w:t>
      </w: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食品安全抽检工作计划、GB2763-2019《食品安全国家标准食品中农药最大残留限量》，农业农村部公告第250号《食品动物中禁止使用的药品及其他化合物清单》，GB31650-2019《食品安全国家标准食品中兽药最大残留限量》，农业部公告第2292号《发布在食品动物中停止使用洛美沙星、培氟沙星、氧氟沙星、诺氟沙星4种兽药的决定》，GB19300-2014《食品安全国家标准坚果与籽类食品》，GB2761-2017《食品安全国家标准食品中真菌毒素限量》，GB2762-2017《食品安全国家标准食品中污染物限量》，农业农村部公告第250号，整顿办函〔2010〕50号《关于印发〈食品中可能违法添加的非食用物质和易滥用的食品添加剂名单（第四批）〉的通知》，GB22556-2008《豆芽卫生标准》，《国家食品药品监督管理总局农业部国家卫生和计划生育委员会关于豆芽生产过程中禁止使用6-苄基腺嘌呤等物质的公告（2015年第11号）》，GB2760-2014《食品安全国家标准食品添加剂使用标准》，中华人民共和国农业部公告第560号《兽药地方标准废止目录》，GB2762-2012《食品安全国家标准食品中污染物限量》，农业农村部公告第250号，农业部公告第250号，GB2749-2015《食品安全国家标准蛋与蛋制品》，整顿办函〔2010〕50号《关于印发〈食品中可能违法添加的非食用物质和易滥用的食品添加剂名单（第四批）〉的通知》GB31650-2019《食品安全国家标准食品中兽药最大残留限量》农业农村部公告第250号，中华人民共和国农业农村部公告第250号</w:t>
      </w: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等标准和指标的要求。</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firstLine="643" w:firstLineChars="200"/>
        <w:textAlignment w:val="auto"/>
        <w:outlineLvl w:val="9"/>
        <w:rPr>
          <w:rFonts w:hint="eastAsia" w:ascii="楷体_GB2312" w:hAnsi="楷体"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 w:eastAsia="楷体_GB2312" w:cs="楷体_GB2312"/>
          <w:b/>
          <w:bCs/>
          <w:color w:val="000000" w:themeColor="text1"/>
          <w:sz w:val="32"/>
          <w:szCs w:val="32"/>
          <w:lang w:val="en-US" w:eastAsia="zh-CN"/>
          <w14:textFill>
            <w14:solidFill>
              <w14:schemeClr w14:val="tx1"/>
            </w14:solidFill>
          </w14:textFill>
        </w:rPr>
        <w:t>（二）检验项目</w:t>
      </w:r>
    </w:p>
    <w:p>
      <w:pPr>
        <w:keepNext w:val="0"/>
        <w:keepLines w:val="0"/>
        <w:pageBreakBefore w:val="0"/>
        <w:widowControl w:val="0"/>
        <w:kinsoku/>
        <w:wordWrap/>
        <w:overflowPunct/>
        <w:topLinePunct w:val="0"/>
        <w:autoSpaceDE/>
        <w:autoSpaceDN/>
        <w:bidi w:val="0"/>
        <w:adjustRightInd w:val="0"/>
        <w:snapToGrid/>
        <w:spacing w:line="640" w:lineRule="exact"/>
        <w:ind w:left="0" w:leftChars="0" w:right="0" w:rightChars="0" w:firstLine="560" w:firstLineChars="200"/>
        <w:textAlignment w:val="auto"/>
        <w:outlineLvl w:val="9"/>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1.</w:t>
      </w:r>
      <w:r>
        <w:rPr>
          <w:rFonts w:hint="eastAsia" w:ascii="仿宋_GB2312" w:eastAsia="仿宋_GB2312" w:cs="仿宋_GB2312"/>
          <w:color w:val="000000" w:themeColor="text1"/>
          <w:kern w:val="2"/>
          <w:sz w:val="28"/>
          <w:szCs w:val="28"/>
          <w:lang w:val="en-US" w:eastAsia="zh-CN" w:bidi="ar-SA"/>
          <w14:textFill>
            <w14:solidFill>
              <w14:schemeClr w14:val="tx1"/>
            </w14:solidFill>
          </w14:textFill>
        </w:rPr>
        <w:t>蔬菜</w:t>
      </w: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类的抽检项目包括毒死蜱，氧乐果，甲拌磷，克百威，氟虫腈，甲基异柳磷，二甲戊灵，敌敌畏，腐霉利，多菌灵，氯氟氰菊酯和高效氯氟氰菊酯，溴氰菊酯，甲氨基阿维菌素苯甲酸盐，氯氰菊酯和高效氯氰菊酯，甲胺磷，涕灭威，啶虫脒，敌百虫，倍硫磷，甲基对硫磷，水胺硫磷，亚硫酸盐（以SO₂计），6-苄基腺嘌呤（6-BA），4-氯苯氧乙酸钠（以4-氯苯氧乙酸计），镉(以Cd计)，赤霉素，荧光增白物质，二氧化硫残留量，灭蝇胺，阿维菌素，乙酰甲胺磷，氟氯氰菊酯和高效氟氯氰菊酯，甲氰菊酯，氯唑磷，对硫磷，苯醚甲环唑，唑虫酰胺</w:t>
      </w: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。镉(以Cd计),吡虫啉</w:t>
      </w:r>
      <w:r>
        <w:rPr>
          <w:rFonts w:hint="eastAsia" w:ascii="仿宋_GB2312" w:eastAsia="仿宋_GB2312" w:cs="仿宋_GB2312"/>
          <w:color w:val="000000" w:themeColor="text1"/>
          <w:kern w:val="2"/>
          <w:sz w:val="28"/>
          <w:szCs w:val="28"/>
          <w:lang w:val="en-US" w:eastAsia="zh-CN" w:bidi="ar-SA"/>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2、水果类的抽检项目包括丙环唑，丙溴磷，敌敌畏，啶虫脒，毒死蜱，克百威，联苯菊酯，三唑磷，氧乐果，氯氰菊酯和高效氯氰菊酯，氟虫腈，水胺硫磷，敌百虫，甲胺磷，辛硫磷，戊唑醇，霜霉威和霜霉威盐酸盐，对硫磷，甲基对硫磷，甲基异柳磷，乐果，多菌灵，氯吡脲，氰戊菊酯和S-氰戊菊酯，糖精钠（以糖精计），吡唑醚菌酯，腈苯唑，甲拌磷，苯醚甲环唑，氯氟氰菊酯和高效氯氟氰菊酯</w:t>
      </w:r>
      <w:r>
        <w:rPr>
          <w:rFonts w:hint="eastAsia" w:ascii="仿宋_GB2312" w:eastAsia="仿宋_GB2312" w:cs="仿宋_GB2312"/>
          <w:color w:val="000000" w:themeColor="text1"/>
          <w:kern w:val="2"/>
          <w:sz w:val="28"/>
          <w:szCs w:val="28"/>
          <w:lang w:val="en-US" w:eastAsia="zh-CN" w:bidi="ar-SA"/>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eastAsia="仿宋_GB2312" w:cs="仿宋_GB2312"/>
          <w:color w:val="000000" w:themeColor="text1"/>
          <w:kern w:val="2"/>
          <w:sz w:val="28"/>
          <w:szCs w:val="28"/>
          <w:lang w:val="en-US" w:eastAsia="zh-CN" w:bidi="ar-SA"/>
          <w14:textFill>
            <w14:solidFill>
              <w14:schemeClr w14:val="tx1"/>
            </w14:solidFill>
          </w14:textFill>
        </w:rPr>
        <w:t>3</w:t>
      </w:r>
      <w:r>
        <w:rPr>
          <w:rFonts w:hint="eastAsia" w:ascii="仿宋_GB2312" w:eastAsia="仿宋_GB2312" w:cs="仿宋_GB2312"/>
          <w:color w:val="000000" w:themeColor="text1"/>
          <w:kern w:val="2"/>
          <w:sz w:val="28"/>
          <w:szCs w:val="28"/>
          <w:lang w:val="en-US" w:eastAsia="zh-CN" w:bidi="ar-SA"/>
          <w14:textFill>
            <w14:solidFill>
              <w14:schemeClr w14:val="tx1"/>
            </w14:solidFill>
          </w14:textFill>
        </w:rPr>
        <w:t>、畜禽肉及副产品类的抽检项目包括克伦特罗，沙丁胺醇，氯霉素，地塞米松，土霉素，氧氟沙星，诺氟沙星，呋喃西林代谢物，呋喃唑酮代谢物，五氯酚酸钠（以五氯酚计），呋喃妥因代谢物，呋喃它酮代谢物，恩诺沙星。</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eastAsia="仿宋_GB2312" w:cs="仿宋_GB2312"/>
          <w:color w:val="000000" w:themeColor="text1"/>
          <w:kern w:val="2"/>
          <w:sz w:val="28"/>
          <w:szCs w:val="28"/>
          <w:lang w:val="en-US" w:eastAsia="zh-CN" w:bidi="ar-SA"/>
          <w14:textFill>
            <w14:solidFill>
              <w14:schemeClr w14:val="tx1"/>
            </w14:solidFill>
          </w14:textFill>
        </w:rPr>
        <w:t>4、鲜蛋类的抽检项目包括氯霉素,氟苯尼考,恩诺沙星,氧氟沙星,磺胺类(总量)。</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eastAsia="仿宋_GB2312" w:cs="仿宋_GB2312"/>
          <w:color w:val="000000" w:themeColor="text1"/>
          <w:kern w:val="2"/>
          <w:sz w:val="28"/>
          <w:szCs w:val="28"/>
          <w:lang w:val="en-US" w:eastAsia="zh-CN" w:bidi="ar-SA"/>
          <w14:textFill>
            <w14:solidFill>
              <w14:schemeClr w14:val="tx1"/>
            </w14:solidFill>
          </w14:textFill>
        </w:rPr>
        <w:t>5、水产品类的抽检项目包括培氟沙星，氧氟沙星，诺氟沙星，呋喃西林代谢物，呋喃唑酮代谢物，氯霉素，孔雀石绿，恩诺沙星，地西泮。</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default" w:asci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eastAsia="仿宋_GB2312" w:cs="仿宋_GB2312"/>
          <w:color w:val="000000" w:themeColor="text1"/>
          <w:kern w:val="2"/>
          <w:sz w:val="28"/>
          <w:szCs w:val="28"/>
          <w:lang w:val="en-US" w:eastAsia="zh-CN" w:bidi="ar-SA"/>
          <w14:textFill>
            <w14:solidFill>
              <w14:schemeClr w14:val="tx1"/>
            </w14:solidFill>
          </w14:textFill>
        </w:rPr>
        <w:t>6、生干坚果与籽类食品类的抽检项目包括培氟沙星，氧氟沙星，诺氟沙星，呋喃西林代谢物，呋喃唑酮代谢物，氯霉素，孔雀石绿，恩诺沙星，地西泮。</w:t>
      </w:r>
    </w:p>
    <w:p>
      <w:pPr>
        <w:pStyle w:val="2"/>
        <w:numPr>
          <w:ilvl w:val="0"/>
          <w:numId w:val="0"/>
        </w:numPr>
        <w:ind w:leftChars="0"/>
        <w:rPr>
          <w:rFonts w:hint="eastAsia" w:ascii="黑体" w:hAnsi="黑体" w:eastAsia="黑体" w:cs="黑体"/>
          <w:b/>
          <w:bCs/>
          <w:color w:val="000000" w:themeColor="text1"/>
          <w:kern w:val="2"/>
          <w:sz w:val="32"/>
          <w:szCs w:val="32"/>
          <w:lang w:val="en-US" w:eastAsia="zh-CN" w:bidi="ar-SA"/>
          <w14:textFill>
            <w14:solidFill>
              <w14:schemeClr w14:val="tx1"/>
            </w14:solidFill>
          </w14:textFill>
        </w:rPr>
      </w:pPr>
      <w:r>
        <w:rPr>
          <w:rFonts w:hint="eastAsia" w:ascii="黑体" w:eastAsia="黑体" w:cs="黑体"/>
          <w:b/>
          <w:bCs/>
          <w:color w:val="000000" w:themeColor="text1"/>
          <w:sz w:val="32"/>
          <w:szCs w:val="32"/>
          <w:lang w:val="en-US" w:eastAsia="zh-CN"/>
          <w14:textFill>
            <w14:solidFill>
              <w14:schemeClr w14:val="tx1"/>
            </w14:solidFill>
          </w14:textFill>
        </w:rPr>
        <w:t>二、</w:t>
      </w:r>
      <w:r>
        <w:rPr>
          <w:rFonts w:hint="eastAsia" w:ascii="黑体" w:hAnsi="黑体" w:eastAsia="黑体" w:cs="黑体"/>
          <w:b/>
          <w:bCs/>
          <w:color w:val="000000" w:themeColor="text1"/>
          <w:kern w:val="2"/>
          <w:sz w:val="32"/>
          <w:szCs w:val="32"/>
          <w:lang w:val="en-US" w:eastAsia="zh-CN" w:bidi="ar-SA"/>
          <w14:textFill>
            <w14:solidFill>
              <w14:schemeClr w14:val="tx1"/>
            </w14:solidFill>
          </w14:textFill>
        </w:rPr>
        <w:t>餐饮食品</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firstLine="643" w:firstLineChars="200"/>
        <w:textAlignment w:val="auto"/>
        <w:outlineLvl w:val="9"/>
        <w:rPr>
          <w:rFonts w:hint="eastAsia" w:ascii="楷体_GB2312" w:hAnsi="楷体"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 w:eastAsia="楷体_GB2312" w:cs="楷体_GB2312"/>
          <w:b/>
          <w:bCs/>
          <w:color w:val="000000" w:themeColor="text1"/>
          <w:sz w:val="32"/>
          <w:szCs w:val="32"/>
          <w:lang w:val="en-US" w:eastAsia="zh-CN"/>
          <w14:textFill>
            <w14:solidFill>
              <w14:schemeClr w14:val="tx1"/>
            </w14:solidFill>
          </w14:textFill>
        </w:rPr>
        <w:t>（一）抽检依据</w:t>
      </w:r>
    </w:p>
    <w:p>
      <w:pPr>
        <w:keepNext w:val="0"/>
        <w:keepLines w:val="0"/>
        <w:pageBreakBefore w:val="0"/>
        <w:widowControl w:val="0"/>
        <w:kinsoku/>
        <w:wordWrap/>
        <w:overflowPunct/>
        <w:topLinePunct w:val="0"/>
        <w:autoSpaceDE/>
        <w:autoSpaceDN/>
        <w:bidi w:val="0"/>
        <w:adjustRightInd w:val="0"/>
        <w:snapToGrid/>
        <w:spacing w:line="640" w:lineRule="exact"/>
        <w:ind w:left="0" w:leftChars="0" w:right="0" w:rightChars="0" w:firstLine="560" w:firstLineChars="200"/>
        <w:textAlignment w:val="auto"/>
        <w:outlineLvl w:val="9"/>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抽检依据是</w:t>
      </w:r>
      <w:r>
        <w:rPr>
          <w:rFonts w:hint="eastAsia" w:ascii="仿宋_GB2312" w:eastAsia="仿宋_GB2312" w:cs="仿宋_GB2312"/>
          <w:color w:val="000000" w:themeColor="text1"/>
          <w:kern w:val="2"/>
          <w:sz w:val="28"/>
          <w:szCs w:val="28"/>
          <w:lang w:val="en-US" w:eastAsia="zh-CN" w:bidi="ar-SA"/>
          <w14:textFill>
            <w14:solidFill>
              <w14:schemeClr w14:val="tx1"/>
            </w14:solidFill>
          </w14:textFill>
        </w:rPr>
        <w:t>西安市未央区市场监督管理局2020年8-11月</w:t>
      </w: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食品安全抽检工作计划、食品整治办〔2008〕3号《关于印发〈食品中可能违法添加的非食用物质和易滥用的食品添加剂品种名单（第一批）〉的通知》，GB2760-2014《食品安全国家标准食品添加剂使用标准》，国家食品药品监督管理总局公告2018年第18号，国家卫生计生委关于批准β－半乳糖苷酶为食品添加剂新品种等的公告（2015年第1号），GB2762-2017《食品安全国家标准食品中污染物限量》，GB2716-2018《食品安全国家标准植物油》，GB2761-2017《食品安全国家标准食品中真菌毒素限量》，GB19300-2014《食品安全国家标准坚果与籽类食品》等标准和指标的要求。</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firstLine="643" w:firstLineChars="200"/>
        <w:textAlignment w:val="auto"/>
        <w:outlineLvl w:val="9"/>
        <w:rPr>
          <w:rFonts w:hint="eastAsia" w:ascii="楷体_GB2312" w:hAnsi="楷体"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 w:eastAsia="楷体_GB2312" w:cs="楷体_GB2312"/>
          <w:b/>
          <w:bCs/>
          <w:color w:val="000000" w:themeColor="text1"/>
          <w:sz w:val="32"/>
          <w:szCs w:val="32"/>
          <w:lang w:val="en-US" w:eastAsia="zh-CN"/>
          <w14:textFill>
            <w14:solidFill>
              <w14:schemeClr w14:val="tx1"/>
            </w14:solidFill>
          </w14:textFill>
        </w:rPr>
        <w:t>（二）检验项目</w:t>
      </w:r>
    </w:p>
    <w:p>
      <w:pPr>
        <w:keepNext w:val="0"/>
        <w:keepLines w:val="0"/>
        <w:pageBreakBefore w:val="0"/>
        <w:widowControl w:val="0"/>
        <w:kinsoku/>
        <w:wordWrap/>
        <w:overflowPunct/>
        <w:topLinePunct w:val="0"/>
        <w:autoSpaceDE/>
        <w:autoSpaceDN/>
        <w:bidi w:val="0"/>
        <w:adjustRightInd w:val="0"/>
        <w:snapToGrid/>
        <w:spacing w:line="640" w:lineRule="exact"/>
        <w:ind w:left="0" w:leftChars="0" w:right="0" w:rightChars="0" w:firstLine="560" w:firstLineChars="200"/>
        <w:textAlignment w:val="auto"/>
        <w:outlineLvl w:val="9"/>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1.餐饮食品类的抽检项目包括吗啡，可待因，那可丁，蒂巴因，罂粟碱，苯甲酸及其钠盐(以苯甲酸计)，山梨酸及其钾盐(以山梨酸计)，糖精钠(以糖精计)，脱氢乙酸及其钠盐（以脱氢乙酸计），胭脂红，苯甲酸及其钠盐（以苯甲酸计），山梨酸及其钾盐（以山梨酸计），亚硝酸盐(以亚硝酸钠计)，二氧化硫残留量，铅(以Pb计)，脱氢乙酸及其钠盐（以脱氢乙酸计），铝的残留量(干样品，以Al计)，柠檬黄，日落黄，脱氢乙酸及其钠盐(以脱氢乙酸计)，亚硝酸盐(以NaNO₂计)，甜蜜素（以环己基氨基磺酸计），防腐剂混合使用时各自用量占其最大使用量的比例之和，酸价(KOH)，极性组分，过氧化值(以脂肪计)，酸价(以脂肪计)(KOH)，黄曲霉毒素B₁，糖精钠（以糖精计）</w:t>
      </w: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w:t>
      </w:r>
    </w:p>
    <w:p>
      <w:pPr>
        <w:pStyle w:val="2"/>
        <w:numPr>
          <w:ilvl w:val="0"/>
          <w:numId w:val="0"/>
        </w:numPr>
        <w:ind w:leftChars="0"/>
        <w:rPr>
          <w:rFonts w:hint="eastAsia" w:ascii="黑体" w:hAnsi="黑体" w:eastAsia="黑体" w:cs="黑体"/>
          <w:b/>
          <w:bCs/>
          <w:color w:val="000000" w:themeColor="text1"/>
          <w:kern w:val="2"/>
          <w:sz w:val="32"/>
          <w:szCs w:val="32"/>
          <w:lang w:val="en-US" w:eastAsia="zh-CN" w:bidi="ar-SA"/>
          <w14:textFill>
            <w14:solidFill>
              <w14:schemeClr w14:val="tx1"/>
            </w14:solidFill>
          </w14:textFill>
        </w:rPr>
      </w:pPr>
      <w:r>
        <w:rPr>
          <w:rFonts w:hint="eastAsia" w:ascii="黑体" w:eastAsia="黑体" w:cs="黑体"/>
          <w:b/>
          <w:bCs/>
          <w:color w:val="000000" w:themeColor="text1"/>
          <w:sz w:val="32"/>
          <w:szCs w:val="32"/>
          <w:lang w:val="en-US" w:eastAsia="zh-CN"/>
          <w14:textFill>
            <w14:solidFill>
              <w14:schemeClr w14:val="tx1"/>
            </w14:solidFill>
          </w14:textFill>
        </w:rPr>
        <w:t>三、</w:t>
      </w:r>
      <w:r>
        <w:rPr>
          <w:rFonts w:hint="eastAsia" w:ascii="黑体" w:hAnsi="黑体" w:eastAsia="黑体" w:cs="黑体"/>
          <w:b/>
          <w:bCs/>
          <w:color w:val="000000" w:themeColor="text1"/>
          <w:kern w:val="2"/>
          <w:sz w:val="32"/>
          <w:szCs w:val="32"/>
          <w:lang w:val="en-US" w:eastAsia="zh-CN" w:bidi="ar-SA"/>
          <w14:textFill>
            <w14:solidFill>
              <w14:schemeClr w14:val="tx1"/>
            </w14:solidFill>
          </w14:textFill>
        </w:rPr>
        <w:t>淀粉及淀粉制品</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firstLine="643" w:firstLineChars="200"/>
        <w:textAlignment w:val="auto"/>
        <w:outlineLvl w:val="9"/>
        <w:rPr>
          <w:rFonts w:hint="eastAsia" w:ascii="楷体_GB2312" w:hAnsi="楷体"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 w:eastAsia="楷体_GB2312" w:cs="楷体_GB2312"/>
          <w:b/>
          <w:bCs/>
          <w:color w:val="000000" w:themeColor="text1"/>
          <w:sz w:val="32"/>
          <w:szCs w:val="32"/>
          <w:lang w:val="en-US" w:eastAsia="zh-CN"/>
          <w14:textFill>
            <w14:solidFill>
              <w14:schemeClr w14:val="tx1"/>
            </w14:solidFill>
          </w14:textFill>
        </w:rPr>
        <w:t>（一）抽检依据</w:t>
      </w:r>
    </w:p>
    <w:p>
      <w:pPr>
        <w:keepNext w:val="0"/>
        <w:keepLines w:val="0"/>
        <w:pageBreakBefore w:val="0"/>
        <w:widowControl w:val="0"/>
        <w:kinsoku/>
        <w:wordWrap/>
        <w:overflowPunct/>
        <w:topLinePunct w:val="0"/>
        <w:autoSpaceDE/>
        <w:autoSpaceDN/>
        <w:bidi w:val="0"/>
        <w:adjustRightInd w:val="0"/>
        <w:snapToGrid/>
        <w:spacing w:line="640" w:lineRule="exact"/>
        <w:ind w:left="0" w:leftChars="0" w:right="0" w:rightChars="0" w:firstLine="560" w:firstLineChars="200"/>
        <w:textAlignment w:val="auto"/>
        <w:outlineLvl w:val="9"/>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抽检依据是</w:t>
      </w:r>
      <w:r>
        <w:rPr>
          <w:rFonts w:hint="eastAsia" w:ascii="仿宋_GB2312" w:eastAsia="仿宋_GB2312" w:cs="仿宋_GB2312"/>
          <w:color w:val="000000" w:themeColor="text1"/>
          <w:kern w:val="2"/>
          <w:sz w:val="28"/>
          <w:szCs w:val="28"/>
          <w:lang w:val="en-US" w:eastAsia="zh-CN" w:bidi="ar-SA"/>
          <w14:textFill>
            <w14:solidFill>
              <w14:schemeClr w14:val="tx1"/>
            </w14:solidFill>
          </w14:textFill>
        </w:rPr>
        <w:t>西安市未央区市场监督管理局2020年8-11月</w:t>
      </w: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食品安全抽检工作计划、国家卫生计生委关于批准β－半乳糖苷酶为食品添加剂新品种等的公告（2015年第1号），GB2760-2014《食品安全国家标准食品添加剂使用标准》，GB2762-2017《食品安全国家标准食品中污染物限量》，GB/T23587-2009《粉条》，GB2713-2015《食品安全国家标准淀粉制品》，GB31637-2016《食品安全国家标准食用淀粉》，GB/T19048-2008《地理标志产品龙口粉丝》等标准和指标的要求。</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firstLine="643" w:firstLineChars="200"/>
        <w:textAlignment w:val="auto"/>
        <w:outlineLvl w:val="9"/>
        <w:rPr>
          <w:rFonts w:hint="eastAsia" w:ascii="楷体_GB2312" w:hAnsi="楷体"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 w:eastAsia="楷体_GB2312" w:cs="楷体_GB2312"/>
          <w:b/>
          <w:bCs/>
          <w:color w:val="000000" w:themeColor="text1"/>
          <w:sz w:val="32"/>
          <w:szCs w:val="32"/>
          <w:lang w:val="en-US" w:eastAsia="zh-CN"/>
          <w14:textFill>
            <w14:solidFill>
              <w14:schemeClr w14:val="tx1"/>
            </w14:solidFill>
          </w14:textFill>
        </w:rPr>
        <w:t>（二）检验项目</w:t>
      </w:r>
    </w:p>
    <w:p>
      <w:pPr>
        <w:keepNext w:val="0"/>
        <w:keepLines w:val="0"/>
        <w:pageBreakBefore w:val="0"/>
        <w:widowControl w:val="0"/>
        <w:kinsoku/>
        <w:wordWrap/>
        <w:overflowPunct/>
        <w:topLinePunct w:val="0"/>
        <w:autoSpaceDE/>
        <w:autoSpaceDN/>
        <w:bidi w:val="0"/>
        <w:adjustRightInd w:val="0"/>
        <w:snapToGrid/>
        <w:spacing w:line="640" w:lineRule="exact"/>
        <w:ind w:left="0" w:leftChars="0" w:right="0" w:rightChars="0" w:firstLine="560" w:firstLineChars="200"/>
        <w:textAlignment w:val="auto"/>
        <w:outlineLvl w:val="9"/>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1.淀粉及淀粉制品类的抽检项目包括二氧化硫残留量，铝的残留量(干样品，以Al计)，铅(以Pb计)，柠檬黄，日落黄，水分，霉菌和酵母。</w:t>
      </w:r>
    </w:p>
    <w:p>
      <w:pPr>
        <w:pStyle w:val="2"/>
        <w:numPr>
          <w:ilvl w:val="0"/>
          <w:numId w:val="0"/>
        </w:numPr>
        <w:ind w:leftChars="0"/>
        <w:rPr>
          <w:rFonts w:hint="eastAsia" w:ascii="黑体" w:hAnsi="黑体" w:eastAsia="黑体" w:cs="黑体"/>
          <w:b/>
          <w:bCs/>
          <w:color w:val="000000" w:themeColor="text1"/>
          <w:kern w:val="2"/>
          <w:sz w:val="32"/>
          <w:szCs w:val="32"/>
          <w:lang w:val="en-US" w:eastAsia="zh-CN" w:bidi="ar-SA"/>
          <w14:textFill>
            <w14:solidFill>
              <w14:schemeClr w14:val="tx1"/>
            </w14:solidFill>
          </w14:textFill>
        </w:rPr>
      </w:pPr>
      <w:r>
        <w:rPr>
          <w:rFonts w:hint="eastAsia" w:ascii="黑体" w:eastAsia="黑体" w:cs="黑体"/>
          <w:b/>
          <w:bCs/>
          <w:color w:val="000000" w:themeColor="text1"/>
          <w:sz w:val="32"/>
          <w:szCs w:val="32"/>
          <w:lang w:val="en-US" w:eastAsia="zh-CN"/>
          <w14:textFill>
            <w14:solidFill>
              <w14:schemeClr w14:val="tx1"/>
            </w14:solidFill>
          </w14:textFill>
        </w:rPr>
        <w:t>四、</w:t>
      </w:r>
      <w:r>
        <w:rPr>
          <w:rFonts w:hint="eastAsia" w:ascii="黑体" w:hAnsi="黑体" w:eastAsia="黑体" w:cs="黑体"/>
          <w:b/>
          <w:bCs/>
          <w:color w:val="000000" w:themeColor="text1"/>
          <w:kern w:val="2"/>
          <w:sz w:val="32"/>
          <w:szCs w:val="32"/>
          <w:lang w:val="en-US" w:eastAsia="zh-CN" w:bidi="ar-SA"/>
          <w14:textFill>
            <w14:solidFill>
              <w14:schemeClr w14:val="tx1"/>
            </w14:solidFill>
          </w14:textFill>
        </w:rPr>
        <w:t>调味品</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firstLine="643" w:firstLineChars="200"/>
        <w:textAlignment w:val="auto"/>
        <w:outlineLvl w:val="9"/>
        <w:rPr>
          <w:rFonts w:hint="eastAsia" w:ascii="楷体_GB2312" w:hAnsi="楷体"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 w:eastAsia="楷体_GB2312" w:cs="楷体_GB2312"/>
          <w:b/>
          <w:bCs/>
          <w:color w:val="000000" w:themeColor="text1"/>
          <w:sz w:val="32"/>
          <w:szCs w:val="32"/>
          <w:lang w:val="en-US" w:eastAsia="zh-CN"/>
          <w14:textFill>
            <w14:solidFill>
              <w14:schemeClr w14:val="tx1"/>
            </w14:solidFill>
          </w14:textFill>
        </w:rPr>
        <w:t>（一）抽检依据</w:t>
      </w:r>
    </w:p>
    <w:p>
      <w:pPr>
        <w:keepNext w:val="0"/>
        <w:keepLines w:val="0"/>
        <w:pageBreakBefore w:val="0"/>
        <w:widowControl w:val="0"/>
        <w:kinsoku/>
        <w:wordWrap/>
        <w:overflowPunct/>
        <w:topLinePunct w:val="0"/>
        <w:autoSpaceDE/>
        <w:autoSpaceDN/>
        <w:bidi w:val="0"/>
        <w:adjustRightInd w:val="0"/>
        <w:snapToGrid/>
        <w:spacing w:line="640" w:lineRule="exact"/>
        <w:ind w:left="0" w:leftChars="0" w:right="0" w:rightChars="0" w:firstLine="560" w:firstLineChars="200"/>
        <w:textAlignment w:val="auto"/>
        <w:outlineLvl w:val="9"/>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抽检依据是</w:t>
      </w:r>
      <w:r>
        <w:rPr>
          <w:rFonts w:hint="eastAsia" w:ascii="仿宋_GB2312" w:eastAsia="仿宋_GB2312" w:cs="仿宋_GB2312"/>
          <w:color w:val="000000" w:themeColor="text1"/>
          <w:kern w:val="2"/>
          <w:sz w:val="28"/>
          <w:szCs w:val="28"/>
          <w:lang w:val="en-US" w:eastAsia="zh-CN" w:bidi="ar-SA"/>
          <w14:textFill>
            <w14:solidFill>
              <w14:schemeClr w14:val="tx1"/>
            </w14:solidFill>
          </w14:textFill>
        </w:rPr>
        <w:t>西安市未央区市场监督管理局2020年8-11月</w:t>
      </w: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食品安全抽检工作计划GB/T21999-2008《蚝油》，GB2760-2014《食品安全国家标准食品添加剂使用标准》，SB/T10296-2009《甜面酱》，食品整治办〔2008〕3号《关于印发〈食品中可能违法添加的非食用物质和易滥用的食品添加剂品种名单（第一批）〉的通知》，GB/T24399-2009《黄豆酱》，整顿办函〔2011〕1号《关于印发〈食品中可能违法添加的非食用物质和易滥用的食品添加剂品种名单（第五批）〉的通知》，Q/YW0001S，SB/T10416-2007《调味料酒》，Q/MGS0001S-2019，SB/T10371-2003《鸡精调味料》，GB2762-2017《食品安全国家标准食品中污染物限量》，Q/HSWY0003S-2019，NY/T1053-2018《绿色食品味精》</w:t>
      </w: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等标准和指标的要求。</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firstLine="643" w:firstLineChars="200"/>
        <w:textAlignment w:val="auto"/>
        <w:outlineLvl w:val="9"/>
        <w:rPr>
          <w:rFonts w:hint="eastAsia" w:ascii="楷体_GB2312" w:hAnsi="楷体"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 w:eastAsia="楷体_GB2312" w:cs="楷体_GB2312"/>
          <w:b/>
          <w:bCs/>
          <w:color w:val="000000" w:themeColor="text1"/>
          <w:sz w:val="32"/>
          <w:szCs w:val="32"/>
          <w:lang w:val="en-US" w:eastAsia="zh-CN"/>
          <w14:textFill>
            <w14:solidFill>
              <w14:schemeClr w14:val="tx1"/>
            </w14:solidFill>
          </w14:textFill>
        </w:rPr>
        <w:t>（二）检验项目</w:t>
      </w:r>
    </w:p>
    <w:p>
      <w:pPr>
        <w:keepNext w:val="0"/>
        <w:keepLines w:val="0"/>
        <w:pageBreakBefore w:val="0"/>
        <w:widowControl w:val="0"/>
        <w:kinsoku/>
        <w:wordWrap/>
        <w:overflowPunct/>
        <w:topLinePunct w:val="0"/>
        <w:autoSpaceDE/>
        <w:autoSpaceDN/>
        <w:bidi w:val="0"/>
        <w:adjustRightInd w:val="0"/>
        <w:snapToGrid/>
        <w:spacing w:line="640" w:lineRule="exact"/>
        <w:ind w:left="0" w:leftChars="0" w:right="0" w:rightChars="0" w:firstLine="560" w:firstLineChars="200"/>
        <w:textAlignment w:val="auto"/>
        <w:outlineLvl w:val="9"/>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1.调味品类的抽检项目包括苯甲酸及其钠盐（以苯甲酸计），山梨酸及其钾盐（以山梨酸计），脱氢乙酸及其钠盐（以脱氢乙酸计），防腐剂混合使用时各自用量占其最大使用量的比例之和，糖精钠，脱氢乙酸及其钠盐(以脱氢乙酸计)，氨基酸态氮(以氮计)，苯甲酸及其钠盐(以苯甲酸计)，山梨酸及其钾盐(以山梨酸计)，甜蜜素（以环己基氨基磺酸计），吗啡，可待因，那可丁，蒂巴因，罂粟碱，苏丹红Ⅰ，苏丹红Ⅳ，苏丹红Ⅲ，苏丹红Ⅱ，糖精钠（以糖精计），总砷(以As计)，铅(以Pb计)，亚硝酸盐(以NaNO₂计)，谷氨酸钠，呈味核苷酸二钠，糖精钠(以糖精计)，甜蜜素(以环己基氨基磺酸计)，谷氨酸钠含量</w:t>
      </w: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w:t>
      </w:r>
    </w:p>
    <w:p>
      <w:pPr>
        <w:pStyle w:val="2"/>
        <w:numPr>
          <w:ilvl w:val="0"/>
          <w:numId w:val="0"/>
        </w:numPr>
        <w:ind w:leftChars="0"/>
        <w:rPr>
          <w:rFonts w:hint="eastAsia" w:ascii="黑体" w:hAnsi="黑体" w:eastAsia="黑体" w:cs="黑体"/>
          <w:b/>
          <w:bCs/>
          <w:color w:val="000000" w:themeColor="text1"/>
          <w:kern w:val="2"/>
          <w:sz w:val="32"/>
          <w:szCs w:val="32"/>
          <w:lang w:val="en-US" w:eastAsia="zh-CN" w:bidi="ar-SA"/>
          <w14:textFill>
            <w14:solidFill>
              <w14:schemeClr w14:val="tx1"/>
            </w14:solidFill>
          </w14:textFill>
        </w:rPr>
      </w:pPr>
      <w:r>
        <w:rPr>
          <w:rFonts w:hint="eastAsia" w:ascii="黑体" w:eastAsia="黑体" w:cs="黑体"/>
          <w:b/>
          <w:bCs/>
          <w:color w:val="000000" w:themeColor="text1"/>
          <w:sz w:val="32"/>
          <w:szCs w:val="32"/>
          <w:lang w:val="en-US" w:eastAsia="zh-CN"/>
          <w14:textFill>
            <w14:solidFill>
              <w14:schemeClr w14:val="tx1"/>
            </w14:solidFill>
          </w14:textFill>
        </w:rPr>
        <w:t>五、</w:t>
      </w:r>
      <w:r>
        <w:rPr>
          <w:rFonts w:hint="eastAsia" w:ascii="黑体" w:hAnsi="黑体" w:eastAsia="黑体" w:cs="黑体"/>
          <w:b/>
          <w:bCs/>
          <w:color w:val="000000" w:themeColor="text1"/>
          <w:kern w:val="2"/>
          <w:sz w:val="32"/>
          <w:szCs w:val="32"/>
          <w:lang w:val="en-US" w:eastAsia="zh-CN" w:bidi="ar-SA"/>
          <w14:textFill>
            <w14:solidFill>
              <w14:schemeClr w14:val="tx1"/>
            </w14:solidFill>
          </w14:textFill>
        </w:rPr>
        <w:t>粮食加工品</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firstLine="643" w:firstLineChars="200"/>
        <w:textAlignment w:val="auto"/>
        <w:outlineLvl w:val="9"/>
        <w:rPr>
          <w:rFonts w:hint="eastAsia" w:ascii="楷体_GB2312" w:hAnsi="楷体"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 w:eastAsia="楷体_GB2312" w:cs="楷体_GB2312"/>
          <w:b/>
          <w:bCs/>
          <w:color w:val="000000" w:themeColor="text1"/>
          <w:sz w:val="32"/>
          <w:szCs w:val="32"/>
          <w:lang w:val="en-US" w:eastAsia="zh-CN"/>
          <w14:textFill>
            <w14:solidFill>
              <w14:schemeClr w14:val="tx1"/>
            </w14:solidFill>
          </w14:textFill>
        </w:rPr>
        <w:t>（一）抽检依据</w:t>
      </w:r>
    </w:p>
    <w:p>
      <w:pPr>
        <w:keepNext w:val="0"/>
        <w:keepLines w:val="0"/>
        <w:pageBreakBefore w:val="0"/>
        <w:widowControl w:val="0"/>
        <w:kinsoku/>
        <w:wordWrap/>
        <w:overflowPunct/>
        <w:topLinePunct w:val="0"/>
        <w:autoSpaceDE/>
        <w:autoSpaceDN/>
        <w:bidi w:val="0"/>
        <w:adjustRightInd w:val="0"/>
        <w:snapToGrid/>
        <w:spacing w:line="640" w:lineRule="exact"/>
        <w:ind w:left="0" w:leftChars="0" w:right="0" w:rightChars="0" w:firstLine="560" w:firstLineChars="200"/>
        <w:textAlignment w:val="auto"/>
        <w:outlineLvl w:val="9"/>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抽检依据是</w:t>
      </w:r>
      <w:r>
        <w:rPr>
          <w:rFonts w:hint="eastAsia" w:ascii="仿宋_GB2312" w:eastAsia="仿宋_GB2312" w:cs="仿宋_GB2312"/>
          <w:color w:val="000000" w:themeColor="text1"/>
          <w:kern w:val="2"/>
          <w:sz w:val="28"/>
          <w:szCs w:val="28"/>
          <w:lang w:val="en-US" w:eastAsia="zh-CN" w:bidi="ar-SA"/>
          <w14:textFill>
            <w14:solidFill>
              <w14:schemeClr w14:val="tx1"/>
            </w14:solidFill>
          </w14:textFill>
        </w:rPr>
        <w:t>西安市未央区市场监督管理局2020年8-11月</w:t>
      </w: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食品安全抽检</w:t>
      </w:r>
      <w:r>
        <w:rPr>
          <w:rFonts w:hint="eastAsia" w:ascii="仿宋_GB2312" w:eastAsia="仿宋_GB2312" w:cs="仿宋_GB2312"/>
          <w:color w:val="000000" w:themeColor="text1"/>
          <w:kern w:val="2"/>
          <w:sz w:val="28"/>
          <w:szCs w:val="28"/>
          <w:lang w:val="en-US" w:eastAsia="zh-CN" w:bidi="ar-SA"/>
          <w14:textFill>
            <w14:solidFill>
              <w14:schemeClr w14:val="tx1"/>
            </w14:solidFill>
          </w14:textFill>
        </w:rPr>
        <w:t>工作计划、GB/T1354-2018《大米》，GB2761-2017《食品安全国家标准食品中真菌毒素限量》，GB2762-2017《食品安全国家标准食品中污染物限量》，GB/T1355-1986《小麦粉》，卫生部公告〔2011〕第4号《卫生部等7部门关于撤销食品添加剂过氧化苯甲酰、过氧化钙的公告》，GB2760-2014《食品安全国家标准食品添加剂使用标准》，《国家卫生计生委关于批准β-半乳糖苷酶为食品添加剂新品种等的公告（2015年第1号）》，GB/T21118-2007《小麦粉馒头》，LS/T3212-2014《挂面》等标准和指标的要求。</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firstLine="643" w:firstLineChars="200"/>
        <w:textAlignment w:val="auto"/>
        <w:outlineLvl w:val="9"/>
        <w:rPr>
          <w:rFonts w:hint="eastAsia" w:ascii="楷体_GB2312" w:hAnsi="楷体"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 w:eastAsia="楷体_GB2312" w:cs="楷体_GB2312"/>
          <w:b/>
          <w:bCs/>
          <w:color w:val="000000" w:themeColor="text1"/>
          <w:sz w:val="32"/>
          <w:szCs w:val="32"/>
          <w:lang w:val="en-US" w:eastAsia="zh-CN"/>
          <w14:textFill>
            <w14:solidFill>
              <w14:schemeClr w14:val="tx1"/>
            </w14:solidFill>
          </w14:textFill>
        </w:rPr>
        <w:t>（二）检验项目</w:t>
      </w:r>
    </w:p>
    <w:p>
      <w:pPr>
        <w:keepNext w:val="0"/>
        <w:keepLines w:val="0"/>
        <w:pageBreakBefore w:val="0"/>
        <w:widowControl w:val="0"/>
        <w:kinsoku/>
        <w:wordWrap/>
        <w:overflowPunct/>
        <w:topLinePunct w:val="0"/>
        <w:autoSpaceDE/>
        <w:autoSpaceDN/>
        <w:bidi w:val="0"/>
        <w:adjustRightInd w:val="0"/>
        <w:snapToGrid/>
        <w:spacing w:line="640" w:lineRule="exact"/>
        <w:ind w:left="0" w:leftChars="0" w:right="0" w:rightChars="0" w:firstLine="560" w:firstLineChars="200"/>
        <w:textAlignment w:val="auto"/>
        <w:outlineLvl w:val="9"/>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1.粮食加工品类的抽检项目包括铅(以Pb计)，镉(以Cd计)，黄曲霉毒素B₁，总汞(以Hg计)，脱氧雪腐镰刀菌烯醇，过氧化苯甲酰，玉米赤霉烯酮，赭曲霉毒素A，二氧化硫残留量，铝的残留量(干样品，以Al计)，柠檬黄，日落黄，苯甲酸及其钠盐（以苯甲酸计），山梨酸及其钾盐(以山梨酸计)，脱氢乙酸及其钠盐(以脱氢乙酸计)，苯甲酸及其钠盐(以苯甲酸计)，脱氢乙酸及其钠盐（以脱氢乙酸计），二氧化钛，山梨酸及其钾盐（以山梨酸计）</w:t>
      </w: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w:t>
      </w:r>
    </w:p>
    <w:p>
      <w:pPr>
        <w:pStyle w:val="2"/>
        <w:numPr>
          <w:ilvl w:val="0"/>
          <w:numId w:val="0"/>
        </w:numPr>
        <w:ind w:leftChars="0"/>
        <w:rPr>
          <w:rFonts w:hint="eastAsia" w:ascii="黑体" w:hAnsi="黑体" w:eastAsia="黑体" w:cs="黑体"/>
          <w:b/>
          <w:bCs/>
          <w:color w:val="000000" w:themeColor="text1"/>
          <w:kern w:val="2"/>
          <w:sz w:val="32"/>
          <w:szCs w:val="32"/>
          <w:lang w:val="en-US" w:eastAsia="zh-CN" w:bidi="ar-SA"/>
          <w14:textFill>
            <w14:solidFill>
              <w14:schemeClr w14:val="tx1"/>
            </w14:solidFill>
          </w14:textFill>
        </w:rPr>
      </w:pPr>
      <w:r>
        <w:rPr>
          <w:rFonts w:hint="eastAsia" w:ascii="黑体" w:eastAsia="黑体" w:cs="黑体"/>
          <w:b/>
          <w:bCs/>
          <w:color w:val="000000" w:themeColor="text1"/>
          <w:sz w:val="32"/>
          <w:szCs w:val="32"/>
          <w:lang w:val="en-US" w:eastAsia="zh-CN"/>
          <w14:textFill>
            <w14:solidFill>
              <w14:schemeClr w14:val="tx1"/>
            </w14:solidFill>
          </w14:textFill>
        </w:rPr>
        <w:t>六、</w:t>
      </w:r>
      <w:r>
        <w:rPr>
          <w:rFonts w:hint="eastAsia" w:ascii="黑体" w:hAnsi="黑体" w:eastAsia="黑体" w:cs="黑体"/>
          <w:b/>
          <w:bCs/>
          <w:color w:val="000000" w:themeColor="text1"/>
          <w:kern w:val="2"/>
          <w:sz w:val="32"/>
          <w:szCs w:val="32"/>
          <w:lang w:val="en-US" w:eastAsia="zh-CN" w:bidi="ar-SA"/>
          <w14:textFill>
            <w14:solidFill>
              <w14:schemeClr w14:val="tx1"/>
            </w14:solidFill>
          </w14:textFill>
        </w:rPr>
        <w:t>豆制品</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firstLine="643" w:firstLineChars="200"/>
        <w:textAlignment w:val="auto"/>
        <w:outlineLvl w:val="9"/>
        <w:rPr>
          <w:rFonts w:hint="eastAsia" w:ascii="楷体_GB2312" w:hAnsi="楷体"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 w:eastAsia="楷体_GB2312" w:cs="楷体_GB2312"/>
          <w:b/>
          <w:bCs/>
          <w:color w:val="000000" w:themeColor="text1"/>
          <w:sz w:val="32"/>
          <w:szCs w:val="32"/>
          <w:lang w:val="en-US" w:eastAsia="zh-CN"/>
          <w14:textFill>
            <w14:solidFill>
              <w14:schemeClr w14:val="tx1"/>
            </w14:solidFill>
          </w14:textFill>
        </w:rPr>
        <w:t>（一）抽检依据</w:t>
      </w:r>
    </w:p>
    <w:p>
      <w:pPr>
        <w:ind w:firstLine="560" w:firstLineChars="200"/>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抽检依据是西安市未央区市场监督管理局2020年8-11月</w:t>
      </w: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食品安全抽检工作计划、GB2760-2014《食品安全国家标准食品添加剂使用标准》，Q/XZS0001S-2020，DBS41/003-2015，GB19298-2014《食品安全国家标准包装饮用水》，GB2762-2017《食品安全国家标准食品中污染物限量》，SB/T10756-2012《泡菜》，GB/T22106-2008《非发酵豆制品》，GB2712-2014《食品安全国家标准豆制品》</w:t>
      </w:r>
      <w:r>
        <w:rPr>
          <w:rFonts w:hint="eastAsia" w:ascii="仿宋_GB2312" w:eastAsia="仿宋_GB2312" w:cs="仿宋_GB2312"/>
          <w:color w:val="000000" w:themeColor="text1"/>
          <w:kern w:val="2"/>
          <w:sz w:val="28"/>
          <w:szCs w:val="28"/>
          <w:lang w:val="en-US" w:eastAsia="zh-CN" w:bidi="ar-SA"/>
          <w14:textFill>
            <w14:solidFill>
              <w14:schemeClr w14:val="tx1"/>
            </w14:solidFill>
          </w14:textFill>
        </w:rPr>
        <w:t>等标准和指标的要求。</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firstLine="643" w:firstLineChars="200"/>
        <w:textAlignment w:val="auto"/>
        <w:outlineLvl w:val="9"/>
        <w:rPr>
          <w:rFonts w:hint="eastAsia" w:ascii="楷体_GB2312" w:hAnsi="楷体"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 w:eastAsia="楷体_GB2312" w:cs="楷体_GB2312"/>
          <w:b/>
          <w:bCs/>
          <w:color w:val="000000" w:themeColor="text1"/>
          <w:sz w:val="32"/>
          <w:szCs w:val="32"/>
          <w:lang w:val="en-US" w:eastAsia="zh-CN"/>
          <w14:textFill>
            <w14:solidFill>
              <w14:schemeClr w14:val="tx1"/>
            </w14:solidFill>
          </w14:textFill>
        </w:rPr>
        <w:t>（二）检验项目</w:t>
      </w:r>
    </w:p>
    <w:p>
      <w:pPr>
        <w:keepNext w:val="0"/>
        <w:keepLines w:val="0"/>
        <w:pageBreakBefore w:val="0"/>
        <w:widowControl w:val="0"/>
        <w:kinsoku/>
        <w:wordWrap/>
        <w:overflowPunct/>
        <w:topLinePunct w:val="0"/>
        <w:autoSpaceDE/>
        <w:autoSpaceDN/>
        <w:bidi w:val="0"/>
        <w:adjustRightInd w:val="0"/>
        <w:snapToGrid/>
        <w:spacing w:line="640" w:lineRule="exact"/>
        <w:ind w:left="0" w:leftChars="0" w:right="0" w:rightChars="0" w:firstLine="560" w:firstLineChars="200"/>
        <w:textAlignment w:val="auto"/>
        <w:outlineLvl w:val="9"/>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1.豆制品类的抽检项目包括苯甲酸及其钠盐（以苯甲酸计），山梨酸及其钾盐（以山梨酸计），脱氢乙酸及其钠盐(以脱氢乙酸计)，二氧化硫残留量，铅(以Pb计)，脱氢乙酸及其钠盐（以脱氢乙酸计），三氯甲烷，溴酸盐，大肠菌群，铜绿假单胞菌，脱氢乙酸及其钠盐（以脱氢乙酸计），铝的残留量(干样品，以Al计)，丙酸及其钠盐、钙盐（以丙酸计），山梨酸及其钾盐(以山梨酸计)，苯甲酸及其钠盐(以苯甲酸计)</w:t>
      </w: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w:t>
      </w:r>
    </w:p>
    <w:p>
      <w:pPr>
        <w:pStyle w:val="2"/>
        <w:numPr>
          <w:ilvl w:val="0"/>
          <w:numId w:val="0"/>
        </w:numPr>
        <w:ind w:leftChars="0"/>
        <w:rPr>
          <w:rFonts w:hint="eastAsia" w:ascii="黑体" w:hAnsi="黑体" w:eastAsia="黑体" w:cs="黑体"/>
          <w:b/>
          <w:bCs/>
          <w:color w:val="000000" w:themeColor="text1"/>
          <w:kern w:val="2"/>
          <w:sz w:val="32"/>
          <w:szCs w:val="32"/>
          <w:lang w:val="en-US" w:eastAsia="zh-CN" w:bidi="ar-SA"/>
          <w14:textFill>
            <w14:solidFill>
              <w14:schemeClr w14:val="tx1"/>
            </w14:solidFill>
          </w14:textFill>
        </w:rPr>
      </w:pPr>
      <w:r>
        <w:rPr>
          <w:rFonts w:hint="eastAsia" w:ascii="黑体" w:eastAsia="黑体" w:cs="黑体"/>
          <w:b/>
          <w:bCs/>
          <w:color w:val="000000" w:themeColor="text1"/>
          <w:sz w:val="32"/>
          <w:szCs w:val="32"/>
          <w:lang w:val="en-US" w:eastAsia="zh-CN"/>
          <w14:textFill>
            <w14:solidFill>
              <w14:schemeClr w14:val="tx1"/>
            </w14:solidFill>
          </w14:textFill>
        </w:rPr>
        <w:t>七、</w:t>
      </w:r>
      <w:r>
        <w:rPr>
          <w:rFonts w:hint="eastAsia" w:ascii="黑体" w:hAnsi="黑体" w:eastAsia="黑体" w:cs="黑体"/>
          <w:b/>
          <w:bCs/>
          <w:color w:val="000000" w:themeColor="text1"/>
          <w:kern w:val="2"/>
          <w:sz w:val="32"/>
          <w:szCs w:val="32"/>
          <w:lang w:val="en-US" w:eastAsia="zh-CN" w:bidi="ar-SA"/>
          <w14:textFill>
            <w14:solidFill>
              <w14:schemeClr w14:val="tx1"/>
            </w14:solidFill>
          </w14:textFill>
        </w:rPr>
        <w:t>糕点</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firstLine="643" w:firstLineChars="200"/>
        <w:textAlignment w:val="auto"/>
        <w:outlineLvl w:val="9"/>
        <w:rPr>
          <w:rFonts w:hint="eastAsia" w:ascii="楷体_GB2312" w:hAnsi="楷体"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 w:eastAsia="楷体_GB2312" w:cs="楷体_GB2312"/>
          <w:b/>
          <w:bCs/>
          <w:color w:val="000000" w:themeColor="text1"/>
          <w:sz w:val="32"/>
          <w:szCs w:val="32"/>
          <w:lang w:val="en-US" w:eastAsia="zh-CN"/>
          <w14:textFill>
            <w14:solidFill>
              <w14:schemeClr w14:val="tx1"/>
            </w14:solidFill>
          </w14:textFill>
        </w:rPr>
        <w:t>（一）抽检依据</w:t>
      </w:r>
    </w:p>
    <w:p>
      <w:pPr>
        <w:ind w:firstLine="560" w:firstLineChars="200"/>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抽检依据是西安市未央区市场监督管理局2020年8-11月食品安全抽检工作计划、GB/T20981-2007《面包》，GB7099-2015《食品安全国家标准糕点、面包》，GB2760-2014《食品安全国家标准食品添加剂使用标准》，GB/T20977-2007《糕点通则》，GB2762-2017《食品安全国家标准食品中污染物限量》等标准和指标的要求。</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firstLine="643" w:firstLineChars="200"/>
        <w:textAlignment w:val="auto"/>
        <w:outlineLvl w:val="9"/>
        <w:rPr>
          <w:rFonts w:hint="eastAsia" w:ascii="楷体_GB2312" w:hAnsi="楷体"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 w:eastAsia="楷体_GB2312" w:cs="楷体_GB2312"/>
          <w:b/>
          <w:bCs/>
          <w:color w:val="000000" w:themeColor="text1"/>
          <w:sz w:val="32"/>
          <w:szCs w:val="32"/>
          <w:lang w:val="en-US" w:eastAsia="zh-CN"/>
          <w14:textFill>
            <w14:solidFill>
              <w14:schemeClr w14:val="tx1"/>
            </w14:solidFill>
          </w14:textFill>
        </w:rPr>
        <w:t>（二）检验项目</w:t>
      </w:r>
    </w:p>
    <w:p>
      <w:pPr>
        <w:keepNext w:val="0"/>
        <w:keepLines w:val="0"/>
        <w:pageBreakBefore w:val="0"/>
        <w:widowControl w:val="0"/>
        <w:kinsoku/>
        <w:wordWrap/>
        <w:overflowPunct/>
        <w:topLinePunct w:val="0"/>
        <w:autoSpaceDE/>
        <w:autoSpaceDN/>
        <w:bidi w:val="0"/>
        <w:adjustRightInd w:val="0"/>
        <w:snapToGrid/>
        <w:spacing w:line="640" w:lineRule="exact"/>
        <w:ind w:left="0" w:leftChars="0" w:right="0" w:rightChars="0" w:firstLine="560" w:firstLineChars="200"/>
        <w:textAlignment w:val="auto"/>
        <w:outlineLvl w:val="9"/>
        <w:rPr>
          <w:rFonts w:hint="default" w:ascii="仿宋_GB2312" w:hAnsi="Times New Roman"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1.糕点类的抽检项目包括山梨酸及其钾盐（以山梨酸计），脱氢乙酸及其钠盐（以脱氢乙酸计），铝的残留量(干样品，以Al计)，苯甲酸及其钠盐（以苯甲酸计），酸价(以脂肪计)（KOH），霉菌，防腐剂混合使用时各自用量占其最大使用量的比例之和，过氧化值(以脂肪计)</w:t>
      </w: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w:t>
      </w:r>
    </w:p>
    <w:p>
      <w:pPr>
        <w:pStyle w:val="2"/>
        <w:numPr>
          <w:ilvl w:val="0"/>
          <w:numId w:val="0"/>
        </w:numPr>
        <w:ind w:leftChars="0"/>
        <w:rPr>
          <w:rFonts w:hint="eastAsia" w:ascii="黑体" w:hAnsi="黑体" w:eastAsia="黑体" w:cs="黑体"/>
          <w:b/>
          <w:bCs/>
          <w:color w:val="000000" w:themeColor="text1"/>
          <w:kern w:val="2"/>
          <w:sz w:val="32"/>
          <w:szCs w:val="32"/>
          <w:lang w:val="en-US" w:eastAsia="zh-CN" w:bidi="ar-SA"/>
          <w14:textFill>
            <w14:solidFill>
              <w14:schemeClr w14:val="tx1"/>
            </w14:solidFill>
          </w14:textFill>
        </w:rPr>
      </w:pPr>
      <w:r>
        <w:rPr>
          <w:rFonts w:hint="eastAsia" w:ascii="黑体" w:eastAsia="黑体" w:cs="黑体"/>
          <w:b/>
          <w:bCs/>
          <w:color w:val="000000" w:themeColor="text1"/>
          <w:sz w:val="32"/>
          <w:szCs w:val="32"/>
          <w:lang w:val="en-US" w:eastAsia="zh-CN"/>
          <w14:textFill>
            <w14:solidFill>
              <w14:schemeClr w14:val="tx1"/>
            </w14:solidFill>
          </w14:textFill>
        </w:rPr>
        <w:t>八、</w:t>
      </w:r>
      <w:r>
        <w:rPr>
          <w:rFonts w:hint="eastAsia" w:ascii="黑体" w:hAnsi="黑体" w:eastAsia="黑体" w:cs="黑体"/>
          <w:b/>
          <w:bCs/>
          <w:color w:val="000000" w:themeColor="text1"/>
          <w:kern w:val="2"/>
          <w:sz w:val="32"/>
          <w:szCs w:val="32"/>
          <w:lang w:val="en-US" w:eastAsia="zh-CN" w:bidi="ar-SA"/>
          <w14:textFill>
            <w14:solidFill>
              <w14:schemeClr w14:val="tx1"/>
            </w14:solidFill>
          </w14:textFill>
        </w:rPr>
        <w:t>速冻食品</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firstLine="643" w:firstLineChars="200"/>
        <w:textAlignment w:val="auto"/>
        <w:outlineLvl w:val="9"/>
        <w:rPr>
          <w:rFonts w:hint="eastAsia" w:ascii="楷体_GB2312" w:hAnsi="楷体"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 w:eastAsia="楷体_GB2312" w:cs="楷体_GB2312"/>
          <w:b/>
          <w:bCs/>
          <w:color w:val="000000" w:themeColor="text1"/>
          <w:sz w:val="32"/>
          <w:szCs w:val="32"/>
          <w:lang w:val="en-US" w:eastAsia="zh-CN"/>
          <w14:textFill>
            <w14:solidFill>
              <w14:schemeClr w14:val="tx1"/>
            </w14:solidFill>
          </w14:textFill>
        </w:rPr>
        <w:t>（一）抽检依据</w:t>
      </w:r>
    </w:p>
    <w:p>
      <w:pPr>
        <w:ind w:firstLine="560" w:firstLineChars="200"/>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抽检依据是西安市未央区市场监督管理局2020年8-11月食品安全抽检工作计划、SB/T10379-2012《速冻调制食品》，GB19295-2011《食品安全国家标准速冻面米制品》，GB2760-2014《食品安全国家标准食品添加剂使用标准》，GB2762-2017《食品安全国家标准食品中污染物限量》，整顿办函〔2011〕1号《关于印发〈食品中可能违法添加的非食用物质和易滥用的食品添加剂品种名单（第五批）〉的通知》，Q/JYS0001S-2017，Q/ZBY0003S</w:t>
      </w: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等标准和指标的要求。</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firstLine="643" w:firstLineChars="200"/>
        <w:textAlignment w:val="auto"/>
        <w:outlineLvl w:val="9"/>
        <w:rPr>
          <w:rFonts w:hint="eastAsia" w:ascii="楷体_GB2312" w:hAnsi="楷体"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 w:eastAsia="楷体_GB2312" w:cs="楷体_GB2312"/>
          <w:b/>
          <w:bCs/>
          <w:color w:val="000000" w:themeColor="text1"/>
          <w:sz w:val="32"/>
          <w:szCs w:val="32"/>
          <w:lang w:val="en-US" w:eastAsia="zh-CN"/>
          <w14:textFill>
            <w14:solidFill>
              <w14:schemeClr w14:val="tx1"/>
            </w14:solidFill>
          </w14:textFill>
        </w:rPr>
        <w:t>（二）检验项目</w:t>
      </w:r>
    </w:p>
    <w:p>
      <w:pPr>
        <w:keepNext w:val="0"/>
        <w:keepLines w:val="0"/>
        <w:pageBreakBefore w:val="0"/>
        <w:widowControl w:val="0"/>
        <w:kinsoku/>
        <w:wordWrap/>
        <w:overflowPunct/>
        <w:topLinePunct w:val="0"/>
        <w:autoSpaceDE/>
        <w:autoSpaceDN/>
        <w:bidi w:val="0"/>
        <w:adjustRightInd w:val="0"/>
        <w:snapToGrid/>
        <w:spacing w:line="640" w:lineRule="exact"/>
        <w:ind w:left="0" w:leftChars="0" w:right="0" w:rightChars="0" w:firstLine="560" w:firstLineChars="200"/>
        <w:textAlignment w:val="auto"/>
        <w:outlineLvl w:val="9"/>
        <w:rPr>
          <w:rFonts w:hint="default" w:ascii="仿宋_GB2312" w:hAnsi="Times New Roman"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1.速冻食品类的抽检项目包括过氧化值(以脂肪计)，氯霉素，胭脂红，铅(以Pb计)，苯甲酸及其钠盐(以苯甲酸计)，山梨酸及其钾盐(以山梨酸计)，苯甲酸及其钠盐（以苯甲酸计），山梨酸及其钾盐（以山梨酸计），糖精钠（以糖精计），铬(以Cr计)</w:t>
      </w: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w:t>
      </w:r>
    </w:p>
    <w:p>
      <w:pPr>
        <w:pStyle w:val="2"/>
        <w:numPr>
          <w:ilvl w:val="0"/>
          <w:numId w:val="0"/>
        </w:numPr>
        <w:ind w:leftChars="0"/>
        <w:rPr>
          <w:rFonts w:hint="eastAsia" w:ascii="黑体" w:hAnsi="黑体" w:eastAsia="黑体" w:cs="黑体"/>
          <w:b/>
          <w:bCs/>
          <w:color w:val="000000" w:themeColor="text1"/>
          <w:kern w:val="2"/>
          <w:sz w:val="32"/>
          <w:szCs w:val="32"/>
          <w:lang w:val="en-US" w:eastAsia="zh-CN" w:bidi="ar-SA"/>
          <w14:textFill>
            <w14:solidFill>
              <w14:schemeClr w14:val="tx1"/>
            </w14:solidFill>
          </w14:textFill>
        </w:rPr>
      </w:pPr>
      <w:r>
        <w:rPr>
          <w:rFonts w:hint="eastAsia" w:ascii="黑体" w:eastAsia="黑体" w:cs="黑体"/>
          <w:b/>
          <w:bCs/>
          <w:color w:val="000000" w:themeColor="text1"/>
          <w:sz w:val="32"/>
          <w:szCs w:val="32"/>
          <w:lang w:val="en-US" w:eastAsia="zh-CN"/>
          <w14:textFill>
            <w14:solidFill>
              <w14:schemeClr w14:val="tx1"/>
            </w14:solidFill>
          </w14:textFill>
        </w:rPr>
        <w:t>九、</w:t>
      </w:r>
      <w:r>
        <w:rPr>
          <w:rFonts w:hint="eastAsia" w:ascii="黑体" w:hAnsi="黑体" w:eastAsia="黑体" w:cs="黑体"/>
          <w:b/>
          <w:bCs/>
          <w:color w:val="000000" w:themeColor="text1"/>
          <w:kern w:val="2"/>
          <w:sz w:val="32"/>
          <w:szCs w:val="32"/>
          <w:lang w:val="en-US" w:eastAsia="zh-CN" w:bidi="ar-SA"/>
          <w14:textFill>
            <w14:solidFill>
              <w14:schemeClr w14:val="tx1"/>
            </w14:solidFill>
          </w14:textFill>
        </w:rPr>
        <w:t>速冻食品</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firstLine="643" w:firstLineChars="200"/>
        <w:textAlignment w:val="auto"/>
        <w:outlineLvl w:val="9"/>
        <w:rPr>
          <w:rFonts w:hint="eastAsia" w:ascii="楷体_GB2312" w:hAnsi="楷体"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 w:eastAsia="楷体_GB2312" w:cs="楷体_GB2312"/>
          <w:b/>
          <w:bCs/>
          <w:color w:val="000000" w:themeColor="text1"/>
          <w:sz w:val="32"/>
          <w:szCs w:val="32"/>
          <w:lang w:val="en-US" w:eastAsia="zh-CN"/>
          <w14:textFill>
            <w14:solidFill>
              <w14:schemeClr w14:val="tx1"/>
            </w14:solidFill>
          </w14:textFill>
        </w:rPr>
        <w:t>（一）抽检依据</w:t>
      </w:r>
    </w:p>
    <w:p>
      <w:pPr>
        <w:ind w:firstLine="560" w:firstLineChars="200"/>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抽检依据是西安市未央区市场监督管理局2020年8-11月食品安全抽检工作计划、SB/T10379-2012《速冻调制食品》，GB19295-2011《食品安全国家标准速冻面米制品》，GB2760-2014《食品安全国家标准食品添加剂使用标准》，GB2762-2017《食品安全国家标准食品中污染物限量》，整顿办函〔2011〕1号《关于印发〈食品中可能违法添加的非食用物质和易滥用的食品添加剂品种名单（第五批）〉的通知》，Q/JYS0001S-2017，Q/ZBY0003S等标准和指标的要求。</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firstLine="643" w:firstLineChars="200"/>
        <w:textAlignment w:val="auto"/>
        <w:outlineLvl w:val="9"/>
        <w:rPr>
          <w:rFonts w:hint="eastAsia" w:ascii="楷体_GB2312" w:hAnsi="楷体"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 w:eastAsia="楷体_GB2312" w:cs="楷体_GB2312"/>
          <w:b/>
          <w:bCs/>
          <w:color w:val="000000" w:themeColor="text1"/>
          <w:sz w:val="32"/>
          <w:szCs w:val="32"/>
          <w:lang w:val="en-US" w:eastAsia="zh-CN"/>
          <w14:textFill>
            <w14:solidFill>
              <w14:schemeClr w14:val="tx1"/>
            </w14:solidFill>
          </w14:textFill>
        </w:rPr>
        <w:t>（二）检验项目</w:t>
      </w:r>
    </w:p>
    <w:p>
      <w:pPr>
        <w:keepNext w:val="0"/>
        <w:keepLines w:val="0"/>
        <w:pageBreakBefore w:val="0"/>
        <w:widowControl w:val="0"/>
        <w:kinsoku/>
        <w:wordWrap/>
        <w:overflowPunct/>
        <w:topLinePunct w:val="0"/>
        <w:autoSpaceDE/>
        <w:autoSpaceDN/>
        <w:bidi w:val="0"/>
        <w:adjustRightInd w:val="0"/>
        <w:snapToGrid/>
        <w:spacing w:line="640" w:lineRule="exact"/>
        <w:ind w:left="0" w:leftChars="0" w:right="0" w:rightChars="0" w:firstLine="560" w:firstLineChars="200"/>
        <w:textAlignment w:val="auto"/>
        <w:outlineLvl w:val="9"/>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1.速冻食品类的抽检项目包括过氧化值(以脂肪计)，氯霉素，胭脂红，铅(以Pb计)，苯甲酸及其钠盐(以苯甲酸计)，山梨酸及其钾盐(以山梨酸计)，苯甲酸及其钠盐（以苯甲酸计），山梨酸及其钾盐（以山梨酸计），糖精钠（以糖精计），铬(以Cr计)。</w:t>
      </w:r>
    </w:p>
    <w:p>
      <w:pP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br w:type="page"/>
      </w:r>
    </w:p>
    <w:p>
      <w:pPr>
        <w:pStyle w:val="2"/>
        <w:numPr>
          <w:ilvl w:val="0"/>
          <w:numId w:val="0"/>
        </w:numPr>
        <w:ind w:leftChars="0"/>
        <w:rPr>
          <w:rFonts w:hint="eastAsia" w:ascii="黑体" w:hAnsi="黑体" w:eastAsia="黑体" w:cs="黑体"/>
          <w:b/>
          <w:bCs/>
          <w:color w:val="000000" w:themeColor="text1"/>
          <w:kern w:val="2"/>
          <w:sz w:val="32"/>
          <w:szCs w:val="32"/>
          <w:lang w:val="en-US" w:eastAsia="zh-CN" w:bidi="ar-SA"/>
          <w14:textFill>
            <w14:solidFill>
              <w14:schemeClr w14:val="tx1"/>
            </w14:solidFill>
          </w14:textFill>
        </w:rPr>
      </w:pPr>
      <w:r>
        <w:rPr>
          <w:rFonts w:hint="eastAsia" w:ascii="黑体" w:eastAsia="黑体" w:cs="黑体"/>
          <w:b/>
          <w:bCs/>
          <w:color w:val="000000" w:themeColor="text1"/>
          <w:sz w:val="32"/>
          <w:szCs w:val="32"/>
          <w:lang w:val="en-US" w:eastAsia="zh-CN"/>
          <w14:textFill>
            <w14:solidFill>
              <w14:schemeClr w14:val="tx1"/>
            </w14:solidFill>
          </w14:textFill>
        </w:rPr>
        <w:t>十、</w:t>
      </w:r>
      <w:r>
        <w:rPr>
          <w:rFonts w:hint="eastAsia" w:ascii="黑体" w:hAnsi="黑体" w:eastAsia="黑体" w:cs="黑体"/>
          <w:b/>
          <w:bCs/>
          <w:color w:val="000000" w:themeColor="text1"/>
          <w:kern w:val="2"/>
          <w:sz w:val="32"/>
          <w:szCs w:val="32"/>
          <w:lang w:val="en-US" w:eastAsia="zh-CN" w:bidi="ar-SA"/>
          <w14:textFill>
            <w14:solidFill>
              <w14:schemeClr w14:val="tx1"/>
            </w14:solidFill>
          </w14:textFill>
        </w:rPr>
        <w:t>酒类</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firstLine="643" w:firstLineChars="200"/>
        <w:textAlignment w:val="auto"/>
        <w:outlineLvl w:val="9"/>
        <w:rPr>
          <w:rFonts w:hint="eastAsia" w:ascii="楷体_GB2312" w:hAnsi="楷体"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 w:eastAsia="楷体_GB2312" w:cs="楷体_GB2312"/>
          <w:b/>
          <w:bCs/>
          <w:color w:val="000000" w:themeColor="text1"/>
          <w:sz w:val="32"/>
          <w:szCs w:val="32"/>
          <w:lang w:val="en-US" w:eastAsia="zh-CN"/>
          <w14:textFill>
            <w14:solidFill>
              <w14:schemeClr w14:val="tx1"/>
            </w14:solidFill>
          </w14:textFill>
        </w:rPr>
        <w:t>（一）抽检依据</w:t>
      </w:r>
    </w:p>
    <w:p>
      <w:pPr>
        <w:ind w:firstLine="560" w:firstLineChars="200"/>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抽检依据是西安市未央区市场监督管理局2020年8-11月食品安全抽检工作计划、GB/T10781.2-2006《清香型白酒》，GB2762-2017《食品安全国家标准食品中污染物限量》，GB2760-2014《食品安全国家标准食品添加剂使用标准》，GB2757-2012《食品安全国家标准蒸馏酒及其配制酒》，GB/T27588-2011《露酒》</w:t>
      </w: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等标准和指标的要求。</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firstLine="643" w:firstLineChars="200"/>
        <w:textAlignment w:val="auto"/>
        <w:outlineLvl w:val="9"/>
        <w:rPr>
          <w:rFonts w:hint="eastAsia" w:ascii="楷体_GB2312" w:hAnsi="楷体"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 w:eastAsia="楷体_GB2312" w:cs="楷体_GB2312"/>
          <w:b/>
          <w:bCs/>
          <w:color w:val="000000" w:themeColor="text1"/>
          <w:sz w:val="32"/>
          <w:szCs w:val="32"/>
          <w:lang w:val="en-US" w:eastAsia="zh-CN"/>
          <w14:textFill>
            <w14:solidFill>
              <w14:schemeClr w14:val="tx1"/>
            </w14:solidFill>
          </w14:textFill>
        </w:rPr>
        <w:t>（二）检验项目</w:t>
      </w:r>
    </w:p>
    <w:p>
      <w:pPr>
        <w:keepNext w:val="0"/>
        <w:keepLines w:val="0"/>
        <w:pageBreakBefore w:val="0"/>
        <w:widowControl w:val="0"/>
        <w:kinsoku/>
        <w:wordWrap/>
        <w:overflowPunct/>
        <w:topLinePunct w:val="0"/>
        <w:autoSpaceDE/>
        <w:autoSpaceDN/>
        <w:bidi w:val="0"/>
        <w:adjustRightInd w:val="0"/>
        <w:snapToGrid/>
        <w:spacing w:line="640" w:lineRule="exact"/>
        <w:ind w:left="0" w:leftChars="0" w:right="0" w:rightChars="0" w:firstLine="560" w:firstLineChars="200"/>
        <w:textAlignment w:val="auto"/>
        <w:outlineLvl w:val="9"/>
        <w:rPr>
          <w:rFonts w:hint="default" w:ascii="仿宋_GB2312" w:hAnsi="Times New Roman"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1.酒类的抽检项目包括铅(以Pb计),糖精钠（以糖精计）,甜蜜素（以环己基氨基磺酸计）,三氯蔗糖</w:t>
      </w:r>
      <w:r>
        <w:rPr>
          <w:rFonts w:hint="eastAsia" w:ascii="仿宋_GB2312" w:eastAsia="仿宋_GB2312" w:cs="仿宋_GB2312"/>
          <w:color w:val="000000" w:themeColor="text1"/>
          <w:kern w:val="2"/>
          <w:sz w:val="28"/>
          <w:szCs w:val="28"/>
          <w:lang w:val="en-US" w:eastAsia="zh-CN" w:bidi="ar-SA"/>
          <w14:textFill>
            <w14:solidFill>
              <w14:schemeClr w14:val="tx1"/>
            </w14:solidFill>
          </w14:textFill>
        </w:rPr>
        <w:t>，甲醇,氰化物(以HCN计)，酒精度</w:t>
      </w: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w:t>
      </w:r>
    </w:p>
    <w:p>
      <w:pPr>
        <w:pStyle w:val="2"/>
        <w:numPr>
          <w:ilvl w:val="0"/>
          <w:numId w:val="0"/>
        </w:numPr>
        <w:ind w:leftChars="0"/>
        <w:rPr>
          <w:rFonts w:hint="eastAsia" w:ascii="黑体" w:hAnsi="黑体" w:eastAsia="黑体" w:cs="黑体"/>
          <w:b/>
          <w:bCs/>
          <w:color w:val="000000" w:themeColor="text1"/>
          <w:kern w:val="2"/>
          <w:sz w:val="32"/>
          <w:szCs w:val="32"/>
          <w:lang w:val="en-US" w:eastAsia="zh-CN" w:bidi="ar-SA"/>
          <w14:textFill>
            <w14:solidFill>
              <w14:schemeClr w14:val="tx1"/>
            </w14:solidFill>
          </w14:textFill>
        </w:rPr>
      </w:pPr>
      <w:r>
        <w:rPr>
          <w:rFonts w:hint="eastAsia" w:ascii="黑体" w:eastAsia="黑体" w:cs="黑体"/>
          <w:b/>
          <w:bCs/>
          <w:color w:val="000000" w:themeColor="text1"/>
          <w:sz w:val="32"/>
          <w:szCs w:val="32"/>
          <w:lang w:val="en-US" w:eastAsia="zh-CN"/>
          <w14:textFill>
            <w14:solidFill>
              <w14:schemeClr w14:val="tx1"/>
            </w14:solidFill>
          </w14:textFill>
        </w:rPr>
        <w:t>十一、</w:t>
      </w:r>
      <w:r>
        <w:rPr>
          <w:rFonts w:hint="eastAsia" w:ascii="黑体" w:hAnsi="黑体" w:eastAsia="黑体" w:cs="黑体"/>
          <w:b/>
          <w:bCs/>
          <w:color w:val="000000" w:themeColor="text1"/>
          <w:kern w:val="2"/>
          <w:sz w:val="32"/>
          <w:szCs w:val="32"/>
          <w:lang w:val="en-US" w:eastAsia="zh-CN" w:bidi="ar-SA"/>
          <w14:textFill>
            <w14:solidFill>
              <w14:schemeClr w14:val="tx1"/>
            </w14:solidFill>
          </w14:textFill>
        </w:rPr>
        <w:t>蔬菜制品</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firstLine="643" w:firstLineChars="200"/>
        <w:textAlignment w:val="auto"/>
        <w:outlineLvl w:val="9"/>
        <w:rPr>
          <w:rFonts w:hint="eastAsia" w:ascii="楷体_GB2312" w:hAnsi="楷体"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 w:eastAsia="楷体_GB2312" w:cs="楷体_GB2312"/>
          <w:b/>
          <w:bCs/>
          <w:color w:val="000000" w:themeColor="text1"/>
          <w:sz w:val="32"/>
          <w:szCs w:val="32"/>
          <w:lang w:val="en-US" w:eastAsia="zh-CN"/>
          <w14:textFill>
            <w14:solidFill>
              <w14:schemeClr w14:val="tx1"/>
            </w14:solidFill>
          </w14:textFill>
        </w:rPr>
        <w:t>（一）抽检依据</w:t>
      </w:r>
    </w:p>
    <w:p>
      <w:pPr>
        <w:ind w:firstLine="560" w:firstLineChars="200"/>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抽检依据是西安市未央区市场监督管理局2020年8-11月食品安全抽检工作计划、SB/T10439-2007《酱腌菜》，GB2760-2014《食品安全国家标准食品添加剂使用标准》，GB2762-2017《食品安全国家标准食品中污染物限量》，GB2714-2015《国家食品安全标准酱腌菜》</w:t>
      </w: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等标准和指标的要求。</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firstLine="643" w:firstLineChars="200"/>
        <w:textAlignment w:val="auto"/>
        <w:outlineLvl w:val="9"/>
        <w:rPr>
          <w:rFonts w:hint="eastAsia" w:ascii="楷体_GB2312" w:hAnsi="楷体"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 w:eastAsia="楷体_GB2312" w:cs="楷体_GB2312"/>
          <w:b/>
          <w:bCs/>
          <w:color w:val="000000" w:themeColor="text1"/>
          <w:sz w:val="32"/>
          <w:szCs w:val="32"/>
          <w:lang w:val="en-US" w:eastAsia="zh-CN"/>
          <w14:textFill>
            <w14:solidFill>
              <w14:schemeClr w14:val="tx1"/>
            </w14:solidFill>
          </w14:textFill>
        </w:rPr>
        <w:t>（二）检验项目</w:t>
      </w:r>
    </w:p>
    <w:p>
      <w:pPr>
        <w:keepNext w:val="0"/>
        <w:keepLines w:val="0"/>
        <w:pageBreakBefore w:val="0"/>
        <w:widowControl w:val="0"/>
        <w:kinsoku/>
        <w:wordWrap/>
        <w:overflowPunct/>
        <w:topLinePunct w:val="0"/>
        <w:autoSpaceDE/>
        <w:autoSpaceDN/>
        <w:bidi w:val="0"/>
        <w:adjustRightInd w:val="0"/>
        <w:snapToGrid/>
        <w:spacing w:line="640" w:lineRule="exact"/>
        <w:ind w:left="0" w:leftChars="0" w:right="0" w:rightChars="0" w:firstLine="560" w:firstLineChars="200"/>
        <w:textAlignment w:val="auto"/>
        <w:outlineLvl w:val="9"/>
        <w:rPr>
          <w:rFonts w:hint="default" w:ascii="仿宋_GB2312" w:hAnsi="Times New Roman"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1.蔬菜制品</w:t>
      </w:r>
      <w:r>
        <w:rPr>
          <w:rFonts w:hint="eastAsia" w:ascii="仿宋_GB2312" w:eastAsia="仿宋_GB2312" w:cs="仿宋_GB2312"/>
          <w:color w:val="000000" w:themeColor="text1"/>
          <w:kern w:val="2"/>
          <w:sz w:val="28"/>
          <w:szCs w:val="28"/>
          <w:lang w:val="en-US" w:eastAsia="zh-CN" w:bidi="ar-SA"/>
          <w14:textFill>
            <w14:solidFill>
              <w14:schemeClr w14:val="tx1"/>
            </w14:solidFill>
          </w14:textFill>
        </w:rPr>
        <w:t>类</w:t>
      </w: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的抽检项目包括苯甲酸及其钠盐（以苯甲酸计）,山梨酸及其钾盐（以山梨酸计）,脱氢乙酸及其钠盐（以脱氢乙酸计）,二氧化硫残留量</w:t>
      </w:r>
      <w:r>
        <w:rPr>
          <w:rFonts w:hint="eastAsia" w:ascii="仿宋_GB2312" w:eastAsia="仿宋_GB2312" w:cs="仿宋_GB2312"/>
          <w:color w:val="000000" w:themeColor="text1"/>
          <w:kern w:val="2"/>
          <w:sz w:val="28"/>
          <w:szCs w:val="28"/>
          <w:lang w:val="en-US" w:eastAsia="zh-CN" w:bidi="ar-SA"/>
          <w14:textFill>
            <w14:solidFill>
              <w14:schemeClr w14:val="tx1"/>
            </w14:solidFill>
          </w14:textFill>
        </w:rPr>
        <w:t>，糖精钠（以糖精计）</w:t>
      </w: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w:t>
      </w:r>
    </w:p>
    <w:p>
      <w:pPr>
        <w:pStyle w:val="2"/>
        <w:numPr>
          <w:ilvl w:val="0"/>
          <w:numId w:val="0"/>
        </w:numPr>
        <w:ind w:leftChars="0"/>
        <w:rPr>
          <w:rFonts w:hint="eastAsia" w:ascii="黑体" w:hAnsi="黑体" w:eastAsia="黑体" w:cs="黑体"/>
          <w:b/>
          <w:bCs/>
          <w:color w:val="000000" w:themeColor="text1"/>
          <w:kern w:val="2"/>
          <w:sz w:val="32"/>
          <w:szCs w:val="32"/>
          <w:lang w:val="en-US" w:eastAsia="zh-CN" w:bidi="ar-SA"/>
          <w14:textFill>
            <w14:solidFill>
              <w14:schemeClr w14:val="tx1"/>
            </w14:solidFill>
          </w14:textFill>
        </w:rPr>
      </w:pPr>
      <w:r>
        <w:rPr>
          <w:rFonts w:hint="eastAsia" w:ascii="黑体" w:eastAsia="黑体" w:cs="黑体"/>
          <w:b/>
          <w:bCs/>
          <w:color w:val="000000" w:themeColor="text1"/>
          <w:sz w:val="32"/>
          <w:szCs w:val="32"/>
          <w:lang w:val="en-US" w:eastAsia="zh-CN"/>
          <w14:textFill>
            <w14:solidFill>
              <w14:schemeClr w14:val="tx1"/>
            </w14:solidFill>
          </w14:textFill>
        </w:rPr>
        <w:t>十二、</w:t>
      </w:r>
      <w:r>
        <w:rPr>
          <w:rFonts w:hint="eastAsia" w:ascii="黑体" w:hAnsi="黑体" w:eastAsia="黑体" w:cs="黑体"/>
          <w:b/>
          <w:bCs/>
          <w:color w:val="000000" w:themeColor="text1"/>
          <w:kern w:val="2"/>
          <w:sz w:val="32"/>
          <w:szCs w:val="32"/>
          <w:lang w:val="en-US" w:eastAsia="zh-CN" w:bidi="ar-SA"/>
          <w14:textFill>
            <w14:solidFill>
              <w14:schemeClr w14:val="tx1"/>
            </w14:solidFill>
          </w14:textFill>
        </w:rPr>
        <w:t>肉制品</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firstLine="643" w:firstLineChars="200"/>
        <w:textAlignment w:val="auto"/>
        <w:outlineLvl w:val="9"/>
        <w:rPr>
          <w:rFonts w:hint="eastAsia" w:ascii="楷体_GB2312" w:hAnsi="楷体"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 w:eastAsia="楷体_GB2312" w:cs="楷体_GB2312"/>
          <w:b/>
          <w:bCs/>
          <w:color w:val="000000" w:themeColor="text1"/>
          <w:sz w:val="32"/>
          <w:szCs w:val="32"/>
          <w:lang w:val="en-US" w:eastAsia="zh-CN"/>
          <w14:textFill>
            <w14:solidFill>
              <w14:schemeClr w14:val="tx1"/>
            </w14:solidFill>
          </w14:textFill>
        </w:rPr>
        <w:t>（一）抽检依据</w:t>
      </w:r>
    </w:p>
    <w:p>
      <w:pPr>
        <w:ind w:firstLine="560" w:firstLineChars="200"/>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抽检依据是西安市未央区市场监督管理局2020年8-11月食品安全抽检工作计划、GB2760-2014《食品安全国家标准食品添加剂使用标准》，整顿办函〔2011〕1号《关于印发〈食品中可能违法添加的非食用物质和易滥用的食品添加剂品种名单（第五批）〉的通知》，GB2762-2017《食品安全国家标准食品中污染物限量》，GB/T23493-2009《中式香肠》</w:t>
      </w: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等标准和指标的要求。</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firstLine="643" w:firstLineChars="200"/>
        <w:textAlignment w:val="auto"/>
        <w:outlineLvl w:val="9"/>
        <w:rPr>
          <w:rFonts w:hint="eastAsia" w:ascii="楷体_GB2312" w:hAnsi="楷体"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 w:eastAsia="楷体_GB2312" w:cs="楷体_GB2312"/>
          <w:b/>
          <w:bCs/>
          <w:color w:val="000000" w:themeColor="text1"/>
          <w:sz w:val="32"/>
          <w:szCs w:val="32"/>
          <w:lang w:val="en-US" w:eastAsia="zh-CN"/>
          <w14:textFill>
            <w14:solidFill>
              <w14:schemeClr w14:val="tx1"/>
            </w14:solidFill>
          </w14:textFill>
        </w:rPr>
        <w:t>（二）检验项目</w:t>
      </w:r>
    </w:p>
    <w:p>
      <w:pPr>
        <w:keepNext w:val="0"/>
        <w:keepLines w:val="0"/>
        <w:pageBreakBefore w:val="0"/>
        <w:widowControl w:val="0"/>
        <w:kinsoku/>
        <w:wordWrap/>
        <w:overflowPunct/>
        <w:topLinePunct w:val="0"/>
        <w:autoSpaceDE/>
        <w:autoSpaceDN/>
        <w:bidi w:val="0"/>
        <w:adjustRightInd w:val="0"/>
        <w:snapToGrid/>
        <w:spacing w:line="640" w:lineRule="exact"/>
        <w:ind w:left="0" w:leftChars="0" w:right="0" w:rightChars="0" w:firstLine="560" w:firstLineChars="200"/>
        <w:textAlignment w:val="auto"/>
        <w:outlineLvl w:val="9"/>
        <w:rPr>
          <w:rFonts w:hint="default" w:ascii="仿宋_GB2312" w:hAnsi="Times New Roman"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1.肉制品类</w:t>
      </w: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的抽检项目包括氯霉素，胭脂红，铅(以Pb计)，苯甲酸及其钠盐(以苯甲酸计)，过氧化值(以脂肪计)，山梨酸及其钾盐(以山梨酸计)，亚硝酸盐(以亚硝酸钠计)，苏丹红Ⅰ，苏丹红Ⅳ，苏丹红Ⅲ，苏丹红Ⅱ，铬(以Cr计)，铝的残留量（干样品，以Al计）</w:t>
      </w: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w:t>
      </w:r>
    </w:p>
    <w:p>
      <w:pPr>
        <w:pStyle w:val="2"/>
        <w:numPr>
          <w:ilvl w:val="0"/>
          <w:numId w:val="0"/>
        </w:numPr>
        <w:ind w:leftChars="0"/>
        <w:rPr>
          <w:rFonts w:hint="eastAsia" w:ascii="黑体" w:hAnsi="黑体" w:eastAsia="黑体" w:cs="黑体"/>
          <w:b/>
          <w:bCs/>
          <w:color w:val="000000" w:themeColor="text1"/>
          <w:kern w:val="2"/>
          <w:sz w:val="32"/>
          <w:szCs w:val="32"/>
          <w:lang w:val="en-US" w:eastAsia="zh-CN" w:bidi="ar-SA"/>
          <w14:textFill>
            <w14:solidFill>
              <w14:schemeClr w14:val="tx1"/>
            </w14:solidFill>
          </w14:textFill>
        </w:rPr>
      </w:pPr>
      <w:r>
        <w:rPr>
          <w:rFonts w:hint="eastAsia" w:ascii="黑体" w:eastAsia="黑体" w:cs="黑体"/>
          <w:b/>
          <w:bCs/>
          <w:color w:val="000000" w:themeColor="text1"/>
          <w:sz w:val="32"/>
          <w:szCs w:val="32"/>
          <w:lang w:val="en-US" w:eastAsia="zh-CN"/>
          <w14:textFill>
            <w14:solidFill>
              <w14:schemeClr w14:val="tx1"/>
            </w14:solidFill>
          </w14:textFill>
        </w:rPr>
        <w:t>十三、</w:t>
      </w:r>
      <w:r>
        <w:rPr>
          <w:rFonts w:hint="eastAsia" w:ascii="黑体" w:hAnsi="黑体" w:eastAsia="黑体" w:cs="黑体"/>
          <w:b/>
          <w:bCs/>
          <w:color w:val="000000" w:themeColor="text1"/>
          <w:kern w:val="2"/>
          <w:sz w:val="32"/>
          <w:szCs w:val="32"/>
          <w:lang w:val="en-US" w:eastAsia="zh-CN" w:bidi="ar-SA"/>
          <w14:textFill>
            <w14:solidFill>
              <w14:schemeClr w14:val="tx1"/>
            </w14:solidFill>
          </w14:textFill>
        </w:rPr>
        <w:t>乳制品</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firstLine="643" w:firstLineChars="200"/>
        <w:textAlignment w:val="auto"/>
        <w:outlineLvl w:val="9"/>
        <w:rPr>
          <w:rFonts w:hint="eastAsia" w:ascii="楷体_GB2312" w:hAnsi="楷体"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 w:eastAsia="楷体_GB2312" w:cs="楷体_GB2312"/>
          <w:b/>
          <w:bCs/>
          <w:color w:val="000000" w:themeColor="text1"/>
          <w:sz w:val="32"/>
          <w:szCs w:val="32"/>
          <w:lang w:val="en-US" w:eastAsia="zh-CN"/>
          <w14:textFill>
            <w14:solidFill>
              <w14:schemeClr w14:val="tx1"/>
            </w14:solidFill>
          </w14:textFill>
        </w:rPr>
        <w:t>（一）抽检依据</w:t>
      </w:r>
    </w:p>
    <w:p>
      <w:pPr>
        <w:ind w:firstLine="560" w:firstLineChars="200"/>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抽检依据是西安市未央区市场监督管理局2020年8-11月食品安全抽检工作计划、GB25191-2010《食品安全国家标准调制乳》，GB2760-2014《食品安全国家标准食品添加剂使用标准》，卫生部、工业和信息化部、农业部、工商总局、质检总局公告2011年第10号《关于三聚氰胺在食品中的限量值的公告》，GB19302-2010《食品安全国家标准发酵乳》，GB2762-2017《食品安全国家标准食品中污染物限量》</w:t>
      </w: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等标准和指标的要求。</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firstLine="643" w:firstLineChars="200"/>
        <w:textAlignment w:val="auto"/>
        <w:outlineLvl w:val="9"/>
        <w:rPr>
          <w:rFonts w:hint="eastAsia" w:ascii="楷体_GB2312" w:hAnsi="楷体"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 w:eastAsia="楷体_GB2312" w:cs="楷体_GB2312"/>
          <w:b/>
          <w:bCs/>
          <w:color w:val="000000" w:themeColor="text1"/>
          <w:sz w:val="32"/>
          <w:szCs w:val="32"/>
          <w:lang w:val="en-US" w:eastAsia="zh-CN"/>
          <w14:textFill>
            <w14:solidFill>
              <w14:schemeClr w14:val="tx1"/>
            </w14:solidFill>
          </w14:textFill>
        </w:rPr>
        <w:t>（二）检验项目</w:t>
      </w:r>
    </w:p>
    <w:p>
      <w:pPr>
        <w:keepNext w:val="0"/>
        <w:keepLines w:val="0"/>
        <w:pageBreakBefore w:val="0"/>
        <w:widowControl w:val="0"/>
        <w:kinsoku/>
        <w:wordWrap/>
        <w:overflowPunct/>
        <w:topLinePunct w:val="0"/>
        <w:autoSpaceDE/>
        <w:autoSpaceDN/>
        <w:bidi w:val="0"/>
        <w:adjustRightInd w:val="0"/>
        <w:snapToGrid/>
        <w:spacing w:line="640" w:lineRule="exact"/>
        <w:ind w:left="0" w:leftChars="0" w:right="0" w:rightChars="0" w:firstLine="560" w:firstLineChars="200"/>
        <w:textAlignment w:val="auto"/>
        <w:outlineLvl w:val="9"/>
        <w:rPr>
          <w:rFonts w:hint="default" w:ascii="仿宋_GB2312" w:hAnsi="Times New Roman"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1.乳制品类的抽检项目包括蛋白质，菌落总数，大肠菌群，三聚氰胺，酸度，酵母，霉菌，山梨酸及其钾盐（以山梨酸计）</w:t>
      </w: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w:t>
      </w:r>
    </w:p>
    <w:p>
      <w:pPr>
        <w:pStyle w:val="2"/>
        <w:numPr>
          <w:ilvl w:val="0"/>
          <w:numId w:val="0"/>
        </w:numPr>
        <w:ind w:leftChars="0"/>
        <w:rPr>
          <w:rFonts w:hint="eastAsia" w:ascii="黑体" w:hAnsi="黑体" w:eastAsia="黑体" w:cs="黑体"/>
          <w:b/>
          <w:bCs/>
          <w:color w:val="000000" w:themeColor="text1"/>
          <w:kern w:val="2"/>
          <w:sz w:val="32"/>
          <w:szCs w:val="32"/>
          <w:lang w:val="en-US" w:eastAsia="zh-CN" w:bidi="ar-SA"/>
          <w14:textFill>
            <w14:solidFill>
              <w14:schemeClr w14:val="tx1"/>
            </w14:solidFill>
          </w14:textFill>
        </w:rPr>
      </w:pPr>
      <w:r>
        <w:rPr>
          <w:rFonts w:hint="eastAsia" w:ascii="黑体" w:eastAsia="黑体" w:cs="黑体"/>
          <w:b/>
          <w:bCs/>
          <w:color w:val="000000" w:themeColor="text1"/>
          <w:sz w:val="32"/>
          <w:szCs w:val="32"/>
          <w:lang w:val="en-US" w:eastAsia="zh-CN"/>
          <w14:textFill>
            <w14:solidFill>
              <w14:schemeClr w14:val="tx1"/>
            </w14:solidFill>
          </w14:textFill>
        </w:rPr>
        <w:t>十三、</w:t>
      </w:r>
      <w:r>
        <w:rPr>
          <w:rFonts w:hint="eastAsia" w:ascii="黑体" w:hAnsi="黑体" w:eastAsia="黑体" w:cs="黑体"/>
          <w:b/>
          <w:bCs/>
          <w:color w:val="000000" w:themeColor="text1"/>
          <w:kern w:val="2"/>
          <w:sz w:val="32"/>
          <w:szCs w:val="32"/>
          <w:lang w:val="en-US" w:eastAsia="zh-CN" w:bidi="ar-SA"/>
          <w14:textFill>
            <w14:solidFill>
              <w14:schemeClr w14:val="tx1"/>
            </w14:solidFill>
          </w14:textFill>
        </w:rPr>
        <w:t>食糖</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firstLine="643" w:firstLineChars="200"/>
        <w:textAlignment w:val="auto"/>
        <w:outlineLvl w:val="9"/>
        <w:rPr>
          <w:rFonts w:hint="eastAsia" w:ascii="楷体_GB2312" w:hAnsi="楷体"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 w:eastAsia="楷体_GB2312" w:cs="楷体_GB2312"/>
          <w:b/>
          <w:bCs/>
          <w:color w:val="000000" w:themeColor="text1"/>
          <w:sz w:val="32"/>
          <w:szCs w:val="32"/>
          <w:lang w:val="en-US" w:eastAsia="zh-CN"/>
          <w14:textFill>
            <w14:solidFill>
              <w14:schemeClr w14:val="tx1"/>
            </w14:solidFill>
          </w14:textFill>
        </w:rPr>
        <w:t>（一）抽检依据</w:t>
      </w:r>
    </w:p>
    <w:p>
      <w:pPr>
        <w:ind w:firstLine="560" w:firstLineChars="200"/>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抽检依据是西安市未央区市场监督管理局2020年8-11月食品安全抽检工作计划、GB2760-2014《食品安全国家标准食品添加剂使用标准》，GB13104-2014《食品安全国家标准食糖》，GB2762-2017《食品安全国家标准食品中污染物限量》，Q/HBXDL0004S-2018，Q/GZY0001S-2020</w:t>
      </w: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等标准和指标的要求。</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firstLine="643" w:firstLineChars="200"/>
        <w:textAlignment w:val="auto"/>
        <w:outlineLvl w:val="9"/>
        <w:rPr>
          <w:rFonts w:hint="eastAsia" w:ascii="楷体_GB2312" w:hAnsi="楷体"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 w:eastAsia="楷体_GB2312" w:cs="楷体_GB2312"/>
          <w:b/>
          <w:bCs/>
          <w:color w:val="000000" w:themeColor="text1"/>
          <w:sz w:val="32"/>
          <w:szCs w:val="32"/>
          <w:lang w:val="en-US" w:eastAsia="zh-CN"/>
          <w14:textFill>
            <w14:solidFill>
              <w14:schemeClr w14:val="tx1"/>
            </w14:solidFill>
          </w14:textFill>
        </w:rPr>
        <w:t>（二）检验项目</w:t>
      </w:r>
    </w:p>
    <w:p>
      <w:pPr>
        <w:ind w:firstLine="560" w:firstLineChars="200"/>
        <w:rPr>
          <w:rFonts w:hint="default" w:ascii="仿宋_GB2312" w:hAnsi="Times New Roman"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1.食糖类的抽检项目包括螨，二氧化硫残留量，铅(以Pb计)，干燥失重，总砷(以As计)</w:t>
      </w: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w:t>
      </w:r>
    </w:p>
    <w:p>
      <w:pPr>
        <w:pStyle w:val="2"/>
        <w:numPr>
          <w:ilvl w:val="0"/>
          <w:numId w:val="0"/>
        </w:numPr>
        <w:ind w:leftChars="0"/>
        <w:rPr>
          <w:rFonts w:hint="eastAsia" w:ascii="黑体" w:hAnsi="黑体" w:eastAsia="黑体" w:cs="黑体"/>
          <w:b/>
          <w:bCs/>
          <w:color w:val="000000" w:themeColor="text1"/>
          <w:kern w:val="2"/>
          <w:sz w:val="32"/>
          <w:szCs w:val="32"/>
          <w:lang w:val="en-US" w:eastAsia="zh-CN" w:bidi="ar-SA"/>
          <w14:textFill>
            <w14:solidFill>
              <w14:schemeClr w14:val="tx1"/>
            </w14:solidFill>
          </w14:textFill>
        </w:rPr>
      </w:pPr>
      <w:r>
        <w:rPr>
          <w:rFonts w:hint="eastAsia" w:ascii="黑体" w:eastAsia="黑体" w:cs="黑体"/>
          <w:b/>
          <w:bCs/>
          <w:color w:val="000000" w:themeColor="text1"/>
          <w:sz w:val="32"/>
          <w:szCs w:val="32"/>
          <w:lang w:val="en-US" w:eastAsia="zh-CN"/>
          <w14:textFill>
            <w14:solidFill>
              <w14:schemeClr w14:val="tx1"/>
            </w14:solidFill>
          </w14:textFill>
        </w:rPr>
        <w:t>十四、</w:t>
      </w:r>
      <w:r>
        <w:rPr>
          <w:rFonts w:hint="eastAsia" w:ascii="黑体" w:hAnsi="黑体" w:eastAsia="黑体" w:cs="黑体"/>
          <w:b/>
          <w:bCs/>
          <w:color w:val="000000" w:themeColor="text1"/>
          <w:kern w:val="2"/>
          <w:sz w:val="32"/>
          <w:szCs w:val="32"/>
          <w:lang w:val="en-US" w:eastAsia="zh-CN" w:bidi="ar-SA"/>
          <w14:textFill>
            <w14:solidFill>
              <w14:schemeClr w14:val="tx1"/>
            </w14:solidFill>
          </w14:textFill>
        </w:rPr>
        <w:t>薯类和膨化食品</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firstLine="643" w:firstLineChars="200"/>
        <w:textAlignment w:val="auto"/>
        <w:outlineLvl w:val="9"/>
        <w:rPr>
          <w:rFonts w:hint="eastAsia" w:ascii="楷体_GB2312" w:hAnsi="楷体"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 w:eastAsia="楷体_GB2312" w:cs="楷体_GB2312"/>
          <w:b/>
          <w:bCs/>
          <w:color w:val="000000" w:themeColor="text1"/>
          <w:sz w:val="32"/>
          <w:szCs w:val="32"/>
          <w:lang w:val="en-US" w:eastAsia="zh-CN"/>
          <w14:textFill>
            <w14:solidFill>
              <w14:schemeClr w14:val="tx1"/>
            </w14:solidFill>
          </w14:textFill>
        </w:rPr>
        <w:t>（一）抽检依据</w:t>
      </w:r>
    </w:p>
    <w:p>
      <w:pPr>
        <w:ind w:firstLine="560" w:firstLineChars="200"/>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抽检依据是西安市未央区市场监督管理局2020年8-11月食品安全抽检工作计划、GB17401-2014《食品安全国家标准膨化食品》，GB2760-2014《食品安全国家标准食品添加剂使用标准》，GB2762-2017《食品安全国家标准食品中污染物限量》，GB/T22699-2008《膨化食品》</w:t>
      </w: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等标准和指标的要求。</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firstLine="643" w:firstLineChars="200"/>
        <w:textAlignment w:val="auto"/>
        <w:outlineLvl w:val="9"/>
        <w:rPr>
          <w:rFonts w:hint="eastAsia" w:ascii="楷体_GB2312" w:hAnsi="楷体"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 w:eastAsia="楷体_GB2312" w:cs="楷体_GB2312"/>
          <w:b/>
          <w:bCs/>
          <w:color w:val="000000" w:themeColor="text1"/>
          <w:sz w:val="32"/>
          <w:szCs w:val="32"/>
          <w:lang w:val="en-US" w:eastAsia="zh-CN"/>
          <w14:textFill>
            <w14:solidFill>
              <w14:schemeClr w14:val="tx1"/>
            </w14:solidFill>
          </w14:textFill>
        </w:rPr>
        <w:t>（二）检验项目</w:t>
      </w:r>
    </w:p>
    <w:p>
      <w:pPr>
        <w:ind w:firstLine="560" w:firstLineChars="200"/>
        <w:rPr>
          <w:rFonts w:hint="default" w:ascii="仿宋_GB2312" w:hAnsi="Times New Roman"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1.薯类和膨化食品类的抽检项目包括酸价（以脂肪计）（KOH），过氧化值（以脂肪计），苯甲酸及其钠盐（以苯甲酸计），脱氢乙酸及其钠盐(以脱氢乙酸计)，山梨酸及其钾盐（以山梨酸计），二氧化硫残留量，山梨酸及其钾盐(以山梨酸计)，糖精钠（以糖精计），菌落总数，大肠菌群</w:t>
      </w: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w:t>
      </w:r>
    </w:p>
    <w:p>
      <w:pPr>
        <w:pStyle w:val="2"/>
        <w:numPr>
          <w:ilvl w:val="0"/>
          <w:numId w:val="0"/>
        </w:numPr>
        <w:ind w:leftChars="0"/>
        <w:rPr>
          <w:rFonts w:hint="eastAsia" w:ascii="黑体" w:hAnsi="黑体" w:eastAsia="黑体" w:cs="黑体"/>
          <w:b/>
          <w:bCs/>
          <w:color w:val="000000" w:themeColor="text1"/>
          <w:kern w:val="2"/>
          <w:sz w:val="32"/>
          <w:szCs w:val="32"/>
          <w:lang w:val="en-US" w:eastAsia="zh-CN" w:bidi="ar-SA"/>
          <w14:textFill>
            <w14:solidFill>
              <w14:schemeClr w14:val="tx1"/>
            </w14:solidFill>
          </w14:textFill>
        </w:rPr>
      </w:pPr>
      <w:r>
        <w:rPr>
          <w:rFonts w:hint="eastAsia" w:ascii="黑体" w:eastAsia="黑体" w:cs="黑体"/>
          <w:b/>
          <w:bCs/>
          <w:color w:val="000000" w:themeColor="text1"/>
          <w:sz w:val="32"/>
          <w:szCs w:val="32"/>
          <w:lang w:val="en-US" w:eastAsia="zh-CN"/>
          <w14:textFill>
            <w14:solidFill>
              <w14:schemeClr w14:val="tx1"/>
            </w14:solidFill>
          </w14:textFill>
        </w:rPr>
        <w:t>十五、</w:t>
      </w:r>
      <w:r>
        <w:rPr>
          <w:rFonts w:hint="eastAsia" w:ascii="黑体" w:hAnsi="黑体" w:eastAsia="黑体" w:cs="黑体"/>
          <w:b/>
          <w:bCs/>
          <w:color w:val="000000" w:themeColor="text1"/>
          <w:kern w:val="2"/>
          <w:sz w:val="32"/>
          <w:szCs w:val="32"/>
          <w:lang w:val="en-US" w:eastAsia="zh-CN" w:bidi="ar-SA"/>
          <w14:textFill>
            <w14:solidFill>
              <w14:schemeClr w14:val="tx1"/>
            </w14:solidFill>
          </w14:textFill>
        </w:rPr>
        <w:t>蛋制品</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firstLine="643" w:firstLineChars="200"/>
        <w:textAlignment w:val="auto"/>
        <w:outlineLvl w:val="9"/>
        <w:rPr>
          <w:rFonts w:hint="eastAsia" w:ascii="楷体_GB2312" w:hAnsi="楷体"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 w:eastAsia="楷体_GB2312" w:cs="楷体_GB2312"/>
          <w:b/>
          <w:bCs/>
          <w:color w:val="000000" w:themeColor="text1"/>
          <w:sz w:val="32"/>
          <w:szCs w:val="32"/>
          <w:lang w:val="en-US" w:eastAsia="zh-CN"/>
          <w14:textFill>
            <w14:solidFill>
              <w14:schemeClr w14:val="tx1"/>
            </w14:solidFill>
          </w14:textFill>
        </w:rPr>
        <w:t>（一）抽检依据</w:t>
      </w:r>
    </w:p>
    <w:p>
      <w:pPr>
        <w:ind w:firstLine="560" w:firstLineChars="200"/>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抽检依据是西安市未央区市场监督管理局2020年8-11月食品安全抽检工作计划、GB/T9694-2014《皮蛋》，GB2760-2014《食品安全国家标准食品添加剂使用标准》，GB2762-2017《食品安全国家标准食品中污染物限量》，Q/GQH0001S-2018，GB29921-2013《食品安全国家标准食品中致病菌限量》，GB2749-2015《食品安全国家标准蛋与蛋制品》</w:t>
      </w: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等标准和指标的要求。</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firstLine="643" w:firstLineChars="200"/>
        <w:textAlignment w:val="auto"/>
        <w:outlineLvl w:val="9"/>
        <w:rPr>
          <w:rFonts w:hint="eastAsia" w:ascii="楷体_GB2312" w:hAnsi="楷体"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 w:eastAsia="楷体_GB2312" w:cs="楷体_GB2312"/>
          <w:b/>
          <w:bCs/>
          <w:color w:val="000000" w:themeColor="text1"/>
          <w:sz w:val="32"/>
          <w:szCs w:val="32"/>
          <w:lang w:val="en-US" w:eastAsia="zh-CN"/>
          <w14:textFill>
            <w14:solidFill>
              <w14:schemeClr w14:val="tx1"/>
            </w14:solidFill>
          </w14:textFill>
        </w:rPr>
        <w:t>（二）检验项目</w:t>
      </w:r>
    </w:p>
    <w:p>
      <w:pPr>
        <w:ind w:firstLine="560" w:firstLineChars="200"/>
        <w:rPr>
          <w:rFonts w:hint="default" w:ascii="仿宋_GB2312" w:hAnsi="Times New Roman"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1.蛋制品类的抽检项目包括铅(以Pb计)，山梨酸及其钾盐（以山梨酸计），苯甲酸及其钠盐（以苯甲酸计），总砷(以As计)，蛋白质，沙门氏菌，大肠菌群</w:t>
      </w: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w:t>
      </w:r>
    </w:p>
    <w:p>
      <w:pPr>
        <w:pStyle w:val="2"/>
        <w:numPr>
          <w:ilvl w:val="0"/>
          <w:numId w:val="0"/>
        </w:numPr>
        <w:ind w:leftChars="0"/>
        <w:rPr>
          <w:rFonts w:hint="eastAsia" w:ascii="黑体" w:hAnsi="黑体" w:eastAsia="黑体" w:cs="黑体"/>
          <w:b/>
          <w:bCs/>
          <w:color w:val="000000" w:themeColor="text1"/>
          <w:kern w:val="2"/>
          <w:sz w:val="32"/>
          <w:szCs w:val="32"/>
          <w:lang w:val="en-US" w:eastAsia="zh-CN" w:bidi="ar-SA"/>
          <w14:textFill>
            <w14:solidFill>
              <w14:schemeClr w14:val="tx1"/>
            </w14:solidFill>
          </w14:textFill>
        </w:rPr>
      </w:pPr>
      <w:r>
        <w:rPr>
          <w:rFonts w:hint="eastAsia" w:ascii="黑体" w:eastAsia="黑体" w:cs="黑体"/>
          <w:b/>
          <w:bCs/>
          <w:color w:val="000000" w:themeColor="text1"/>
          <w:sz w:val="32"/>
          <w:szCs w:val="32"/>
          <w:lang w:val="en-US" w:eastAsia="zh-CN"/>
          <w14:textFill>
            <w14:solidFill>
              <w14:schemeClr w14:val="tx1"/>
            </w14:solidFill>
          </w14:textFill>
        </w:rPr>
        <w:t>十六、</w:t>
      </w:r>
      <w:r>
        <w:rPr>
          <w:rFonts w:hint="eastAsia" w:ascii="黑体" w:hAnsi="黑体" w:eastAsia="黑体" w:cs="黑体"/>
          <w:b/>
          <w:bCs/>
          <w:color w:val="000000" w:themeColor="text1"/>
          <w:kern w:val="2"/>
          <w:sz w:val="32"/>
          <w:szCs w:val="32"/>
          <w:lang w:val="en-US" w:eastAsia="zh-CN" w:bidi="ar-SA"/>
          <w14:textFill>
            <w14:solidFill>
              <w14:schemeClr w14:val="tx1"/>
            </w14:solidFill>
          </w14:textFill>
        </w:rPr>
        <w:t>罐头</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firstLine="643" w:firstLineChars="200"/>
        <w:textAlignment w:val="auto"/>
        <w:outlineLvl w:val="9"/>
        <w:rPr>
          <w:rFonts w:hint="eastAsia" w:ascii="楷体_GB2312" w:hAnsi="楷体"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 w:eastAsia="楷体_GB2312" w:cs="楷体_GB2312"/>
          <w:b/>
          <w:bCs/>
          <w:color w:val="000000" w:themeColor="text1"/>
          <w:sz w:val="32"/>
          <w:szCs w:val="32"/>
          <w:lang w:val="en-US" w:eastAsia="zh-CN"/>
          <w14:textFill>
            <w14:solidFill>
              <w14:schemeClr w14:val="tx1"/>
            </w14:solidFill>
          </w14:textFill>
        </w:rPr>
        <w:t>（一）抽检依据</w:t>
      </w:r>
    </w:p>
    <w:p>
      <w:pPr>
        <w:ind w:firstLine="560" w:firstLineChars="200"/>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抽检依据是西安市未央区市场监督管理局2020年8-11月食品安全抽检工作计划、GB/T13516-2014《桃罐头》,GB2760-2014《食品安全国家标准食品添加剂使用标准》</w:t>
      </w:r>
      <w:r>
        <w:rPr>
          <w:rFonts w:hint="eastAsia" w:ascii="仿宋_GB2312" w:eastAsia="仿宋_GB2312" w:cs="仿宋_GB2312"/>
          <w:color w:val="000000" w:themeColor="text1"/>
          <w:kern w:val="2"/>
          <w:sz w:val="28"/>
          <w:szCs w:val="28"/>
          <w:lang w:val="en-US" w:eastAsia="zh-CN" w:bidi="ar-SA"/>
          <w14:textFill>
            <w14:solidFill>
              <w14:schemeClr w14:val="tx1"/>
            </w14:solidFill>
          </w14:textFill>
        </w:rPr>
        <w:t>、GB/T14215-2008《番茄酱罐头》</w:t>
      </w: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等标准和指标的要求。</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firstLine="643" w:firstLineChars="200"/>
        <w:textAlignment w:val="auto"/>
        <w:outlineLvl w:val="9"/>
        <w:rPr>
          <w:rFonts w:hint="eastAsia" w:ascii="楷体_GB2312" w:hAnsi="楷体"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 w:eastAsia="楷体_GB2312" w:cs="楷体_GB2312"/>
          <w:b/>
          <w:bCs/>
          <w:color w:val="000000" w:themeColor="text1"/>
          <w:sz w:val="32"/>
          <w:szCs w:val="32"/>
          <w:lang w:val="en-US" w:eastAsia="zh-CN"/>
          <w14:textFill>
            <w14:solidFill>
              <w14:schemeClr w14:val="tx1"/>
            </w14:solidFill>
          </w14:textFill>
        </w:rPr>
        <w:t>（二）检验项目</w:t>
      </w:r>
    </w:p>
    <w:p>
      <w:pPr>
        <w:ind w:firstLine="560" w:firstLineChars="200"/>
        <w:rPr>
          <w:rFonts w:hint="default" w:ascii="仿宋_GB2312" w:hAnsi="Times New Roman"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1.罐头类的抽检项目包括苯甲酸及其钠盐（以苯甲酸计），山梨酸及其钾盐（以山梨酸计），脱氢乙酸及其钠盐（以脱氢乙酸计），糖精钠（以糖精计），甜蜜素(以环己基氨基磺酸计)</w:t>
      </w: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w:t>
      </w:r>
    </w:p>
    <w:p>
      <w:pPr>
        <w:pStyle w:val="2"/>
        <w:numPr>
          <w:ilvl w:val="0"/>
          <w:numId w:val="0"/>
        </w:numPr>
        <w:ind w:leftChars="0"/>
        <w:rPr>
          <w:rFonts w:hint="eastAsia" w:ascii="黑体" w:hAnsi="黑体" w:eastAsia="黑体" w:cs="黑体"/>
          <w:b/>
          <w:bCs/>
          <w:color w:val="000000" w:themeColor="text1"/>
          <w:kern w:val="2"/>
          <w:sz w:val="32"/>
          <w:szCs w:val="32"/>
          <w:lang w:val="en-US" w:eastAsia="zh-CN" w:bidi="ar-SA"/>
          <w14:textFill>
            <w14:solidFill>
              <w14:schemeClr w14:val="tx1"/>
            </w14:solidFill>
          </w14:textFill>
        </w:rPr>
      </w:pPr>
      <w:r>
        <w:rPr>
          <w:rFonts w:hint="eastAsia" w:ascii="黑体" w:eastAsia="黑体" w:cs="黑体"/>
          <w:b/>
          <w:bCs/>
          <w:color w:val="000000" w:themeColor="text1"/>
          <w:sz w:val="32"/>
          <w:szCs w:val="32"/>
          <w:lang w:val="en-US" w:eastAsia="zh-CN"/>
          <w14:textFill>
            <w14:solidFill>
              <w14:schemeClr w14:val="tx1"/>
            </w14:solidFill>
          </w14:textFill>
        </w:rPr>
        <w:t>十七、</w:t>
      </w:r>
      <w:r>
        <w:rPr>
          <w:rFonts w:hint="eastAsia" w:ascii="黑体" w:hAnsi="黑体" w:eastAsia="黑体" w:cs="黑体"/>
          <w:b/>
          <w:bCs/>
          <w:color w:val="000000" w:themeColor="text1"/>
          <w:kern w:val="2"/>
          <w:sz w:val="32"/>
          <w:szCs w:val="32"/>
          <w:lang w:val="en-US" w:eastAsia="zh-CN" w:bidi="ar-SA"/>
          <w14:textFill>
            <w14:solidFill>
              <w14:schemeClr w14:val="tx1"/>
            </w14:solidFill>
          </w14:textFill>
        </w:rPr>
        <w:t>炒货食品及坚果制品</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firstLine="643" w:firstLineChars="200"/>
        <w:textAlignment w:val="auto"/>
        <w:outlineLvl w:val="9"/>
        <w:rPr>
          <w:rFonts w:hint="eastAsia" w:ascii="楷体_GB2312" w:hAnsi="楷体"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 w:eastAsia="楷体_GB2312" w:cs="楷体_GB2312"/>
          <w:b/>
          <w:bCs/>
          <w:color w:val="000000" w:themeColor="text1"/>
          <w:sz w:val="32"/>
          <w:szCs w:val="32"/>
          <w:lang w:val="en-US" w:eastAsia="zh-CN"/>
          <w14:textFill>
            <w14:solidFill>
              <w14:schemeClr w14:val="tx1"/>
            </w14:solidFill>
          </w14:textFill>
        </w:rPr>
        <w:t>（一）抽检依据</w:t>
      </w:r>
    </w:p>
    <w:p>
      <w:pPr>
        <w:ind w:firstLine="560" w:firstLineChars="200"/>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抽检依据是西安市未央区市场监督管理局2020年8-11月食品安全抽检工作计划、GB/T22165-2008《坚果炒货食品通则》,GB2760-2014《食品安全国家标准食品添加剂使用标准》</w:t>
      </w:r>
      <w:r>
        <w:rPr>
          <w:rFonts w:hint="eastAsia" w:ascii="仿宋_GB2312" w:eastAsia="仿宋_GB2312" w:cs="仿宋_GB2312"/>
          <w:color w:val="000000" w:themeColor="text1"/>
          <w:kern w:val="2"/>
          <w:sz w:val="28"/>
          <w:szCs w:val="28"/>
          <w:lang w:val="en-US" w:eastAsia="zh-CN" w:bidi="ar-SA"/>
          <w14:textFill>
            <w14:solidFill>
              <w14:schemeClr w14:val="tx1"/>
            </w14:solidFill>
          </w14:textFill>
        </w:rPr>
        <w:t>、SB/T10553-2009《熟制葵花籽和仁》,GB2762-2017《食品安全国家标准食品中污染物限量》</w:t>
      </w: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等标准和指标的要求。</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firstLine="643" w:firstLineChars="200"/>
        <w:textAlignment w:val="auto"/>
        <w:outlineLvl w:val="9"/>
        <w:rPr>
          <w:rFonts w:hint="eastAsia" w:ascii="楷体_GB2312" w:hAnsi="楷体"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 w:eastAsia="楷体_GB2312" w:cs="楷体_GB2312"/>
          <w:b/>
          <w:bCs/>
          <w:color w:val="000000" w:themeColor="text1"/>
          <w:sz w:val="32"/>
          <w:szCs w:val="32"/>
          <w:lang w:val="en-US" w:eastAsia="zh-CN"/>
          <w14:textFill>
            <w14:solidFill>
              <w14:schemeClr w14:val="tx1"/>
            </w14:solidFill>
          </w14:textFill>
        </w:rPr>
        <w:t>（二）检验项目</w:t>
      </w:r>
    </w:p>
    <w:p>
      <w:pPr>
        <w:ind w:firstLine="560" w:firstLineChars="200"/>
        <w:rPr>
          <w:rFonts w:hint="default" w:ascii="仿宋_GB2312" w:hAnsi="Times New Roman"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1.炒货食品及坚果制品类的抽检项目包括二氧化硫残留量,苯甲酸及其钠盐（以苯甲酸计）,山梨酸及其钾盐（以山梨酸计）,甜蜜素（以环己基氨基磺酸计）。</w:t>
      </w:r>
    </w:p>
    <w:p>
      <w:pPr>
        <w:pStyle w:val="2"/>
        <w:numPr>
          <w:ilvl w:val="0"/>
          <w:numId w:val="0"/>
        </w:numPr>
        <w:ind w:leftChars="0"/>
        <w:rPr>
          <w:rFonts w:hint="eastAsia" w:ascii="黑体" w:hAnsi="黑体" w:eastAsia="黑体" w:cs="黑体"/>
          <w:b/>
          <w:bCs/>
          <w:color w:val="000000" w:themeColor="text1"/>
          <w:kern w:val="2"/>
          <w:sz w:val="32"/>
          <w:szCs w:val="32"/>
          <w:lang w:val="en-US" w:eastAsia="zh-CN" w:bidi="ar-SA"/>
          <w14:textFill>
            <w14:solidFill>
              <w14:schemeClr w14:val="tx1"/>
            </w14:solidFill>
          </w14:textFill>
        </w:rPr>
      </w:pPr>
      <w:r>
        <w:rPr>
          <w:rFonts w:hint="eastAsia" w:ascii="黑体" w:eastAsia="黑体" w:cs="黑体"/>
          <w:b/>
          <w:bCs/>
          <w:color w:val="000000" w:themeColor="text1"/>
          <w:sz w:val="32"/>
          <w:szCs w:val="32"/>
          <w:lang w:val="en-US" w:eastAsia="zh-CN"/>
          <w14:textFill>
            <w14:solidFill>
              <w14:schemeClr w14:val="tx1"/>
            </w14:solidFill>
          </w14:textFill>
        </w:rPr>
        <w:t>十八、</w:t>
      </w:r>
      <w:r>
        <w:rPr>
          <w:rFonts w:hint="eastAsia" w:ascii="黑体" w:hAnsi="黑体" w:eastAsia="黑体" w:cs="黑体"/>
          <w:b/>
          <w:bCs/>
          <w:color w:val="000000" w:themeColor="text1"/>
          <w:kern w:val="2"/>
          <w:sz w:val="32"/>
          <w:szCs w:val="32"/>
          <w:lang w:val="en-US" w:eastAsia="zh-CN" w:bidi="ar-SA"/>
          <w14:textFill>
            <w14:solidFill>
              <w14:schemeClr w14:val="tx1"/>
            </w14:solidFill>
          </w14:textFill>
        </w:rPr>
        <w:t>食用油、油脂及其制品</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firstLine="643" w:firstLineChars="200"/>
        <w:textAlignment w:val="auto"/>
        <w:outlineLvl w:val="9"/>
        <w:rPr>
          <w:rFonts w:hint="eastAsia" w:ascii="楷体_GB2312" w:hAnsi="楷体"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 w:eastAsia="楷体_GB2312" w:cs="楷体_GB2312"/>
          <w:b/>
          <w:bCs/>
          <w:color w:val="000000" w:themeColor="text1"/>
          <w:sz w:val="32"/>
          <w:szCs w:val="32"/>
          <w:lang w:val="en-US" w:eastAsia="zh-CN"/>
          <w14:textFill>
            <w14:solidFill>
              <w14:schemeClr w14:val="tx1"/>
            </w14:solidFill>
          </w14:textFill>
        </w:rPr>
        <w:t>（一）抽检依据</w:t>
      </w:r>
    </w:p>
    <w:p>
      <w:pPr>
        <w:ind w:firstLine="560" w:firstLineChars="200"/>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抽检依据是西安市未央区市场监督管理局2020年8-11月食品安全抽检工作计划、Q/SGPZ0008S-2019</w:t>
      </w:r>
      <w:r>
        <w:rPr>
          <w:rFonts w:hint="eastAsia" w:ascii="仿宋_GB2312" w:eastAsia="仿宋_GB2312" w:cs="仿宋_GB2312"/>
          <w:color w:val="000000" w:themeColor="text1"/>
          <w:kern w:val="2"/>
          <w:sz w:val="28"/>
          <w:szCs w:val="28"/>
          <w:lang w:val="en-US" w:eastAsia="zh-CN" w:bidi="ar-SA"/>
          <w14:textFill>
            <w14:solidFill>
              <w14:schemeClr w14:val="tx1"/>
            </w14:solidFill>
          </w14:textFill>
        </w:rPr>
        <w:t>、Q/BAAK0012S,GB2716-2018《食品安全国家标准植物油》,GB2760-2014《食品安全国家标准食品添加剂使用标准》,GB2762-2017《食品安全国家标准食品中污染物限量》</w:t>
      </w: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等标准和指标的要求。</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firstLine="643" w:firstLineChars="200"/>
        <w:textAlignment w:val="auto"/>
        <w:outlineLvl w:val="9"/>
        <w:rPr>
          <w:rFonts w:hint="eastAsia" w:ascii="楷体_GB2312" w:hAnsi="楷体"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 w:eastAsia="楷体_GB2312" w:cs="楷体_GB2312"/>
          <w:b/>
          <w:bCs/>
          <w:color w:val="000000" w:themeColor="text1"/>
          <w:sz w:val="32"/>
          <w:szCs w:val="32"/>
          <w:lang w:val="en-US" w:eastAsia="zh-CN"/>
          <w14:textFill>
            <w14:solidFill>
              <w14:schemeClr w14:val="tx1"/>
            </w14:solidFill>
          </w14:textFill>
        </w:rPr>
        <w:t>（二）检验项目</w:t>
      </w:r>
    </w:p>
    <w:p>
      <w:pPr>
        <w:ind w:firstLine="560" w:firstLineChars="200"/>
        <w:rPr>
          <w:rFonts w:hint="default" w:ascii="仿宋_GB2312" w:hAnsi="Times New Roman"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1.食用油、油脂及其制品类的抽检项目包括二氧化硫残留量,苯甲酸及其钠盐（以苯甲酸计）,山梨酸及其钾盐（以山梨酸计）,甜蜜素（以环己基氨基磺酸计）。</w:t>
      </w:r>
    </w:p>
    <w:p>
      <w:pPr>
        <w:pStyle w:val="2"/>
        <w:numPr>
          <w:ilvl w:val="0"/>
          <w:numId w:val="0"/>
        </w:numPr>
        <w:ind w:leftChars="0"/>
        <w:rPr>
          <w:rFonts w:hint="eastAsia" w:ascii="黑体" w:hAnsi="黑体" w:eastAsia="黑体" w:cs="黑体"/>
          <w:b/>
          <w:bCs/>
          <w:color w:val="000000" w:themeColor="text1"/>
          <w:kern w:val="2"/>
          <w:sz w:val="32"/>
          <w:szCs w:val="32"/>
          <w:lang w:val="en-US" w:eastAsia="zh-CN" w:bidi="ar-SA"/>
          <w14:textFill>
            <w14:solidFill>
              <w14:schemeClr w14:val="tx1"/>
            </w14:solidFill>
          </w14:textFill>
        </w:rPr>
      </w:pPr>
      <w:r>
        <w:rPr>
          <w:rFonts w:hint="eastAsia" w:ascii="黑体" w:eastAsia="黑体" w:cs="黑体"/>
          <w:b/>
          <w:bCs/>
          <w:color w:val="000000" w:themeColor="text1"/>
          <w:sz w:val="32"/>
          <w:szCs w:val="32"/>
          <w:lang w:val="en-US" w:eastAsia="zh-CN"/>
          <w14:textFill>
            <w14:solidFill>
              <w14:schemeClr w14:val="tx1"/>
            </w14:solidFill>
          </w14:textFill>
        </w:rPr>
        <w:t>十九、</w:t>
      </w:r>
      <w:r>
        <w:rPr>
          <w:rFonts w:hint="eastAsia" w:ascii="黑体" w:hAnsi="黑体" w:eastAsia="黑体" w:cs="黑体"/>
          <w:b/>
          <w:bCs/>
          <w:color w:val="000000" w:themeColor="text1"/>
          <w:kern w:val="2"/>
          <w:sz w:val="32"/>
          <w:szCs w:val="32"/>
          <w:lang w:val="en-US" w:eastAsia="zh-CN" w:bidi="ar-SA"/>
          <w14:textFill>
            <w14:solidFill>
              <w14:schemeClr w14:val="tx1"/>
            </w14:solidFill>
          </w14:textFill>
        </w:rPr>
        <w:t>饮料</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firstLine="643" w:firstLineChars="200"/>
        <w:textAlignment w:val="auto"/>
        <w:outlineLvl w:val="9"/>
        <w:rPr>
          <w:rFonts w:hint="eastAsia" w:ascii="楷体_GB2312" w:hAnsi="楷体"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 w:eastAsia="楷体_GB2312" w:cs="楷体_GB2312"/>
          <w:b/>
          <w:bCs/>
          <w:color w:val="000000" w:themeColor="text1"/>
          <w:sz w:val="32"/>
          <w:szCs w:val="32"/>
          <w:lang w:val="en-US" w:eastAsia="zh-CN"/>
          <w14:textFill>
            <w14:solidFill>
              <w14:schemeClr w14:val="tx1"/>
            </w14:solidFill>
          </w14:textFill>
        </w:rPr>
        <w:t>（一）抽检依据</w:t>
      </w:r>
    </w:p>
    <w:p>
      <w:pPr>
        <w:ind w:firstLine="560" w:firstLineChars="200"/>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抽检依据是西安市未央区市场监督管理局2020年8-11月食品安全抽检工作计划、GB/T10792-2008《碳酸饮料（汽水）》,GB2760-2014《食品安全国家标准食品添加剂使用标准》</w:t>
      </w:r>
      <w:r>
        <w:rPr>
          <w:rFonts w:hint="eastAsia" w:ascii="仿宋_GB2312" w:eastAsia="仿宋_GB2312" w:cs="仿宋_GB2312"/>
          <w:color w:val="000000" w:themeColor="text1"/>
          <w:kern w:val="2"/>
          <w:sz w:val="28"/>
          <w:szCs w:val="28"/>
          <w:lang w:val="en-US" w:eastAsia="zh-CN" w:bidi="ar-SA"/>
          <w14:textFill>
            <w14:solidFill>
              <w14:schemeClr w14:val="tx1"/>
            </w14:solidFill>
          </w14:textFill>
        </w:rPr>
        <w:t>、GB8537-2018《食品安全国家标准饮用天然矿泉水》,GB2762-2017《食品安全国家标准食品中污染物限量》</w:t>
      </w: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等标准和指标的要求。</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firstLine="643" w:firstLineChars="200"/>
        <w:textAlignment w:val="auto"/>
        <w:outlineLvl w:val="9"/>
        <w:rPr>
          <w:rFonts w:hint="eastAsia" w:ascii="楷体_GB2312" w:hAnsi="楷体"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 w:eastAsia="楷体_GB2312" w:cs="楷体_GB2312"/>
          <w:b/>
          <w:bCs/>
          <w:color w:val="000000" w:themeColor="text1"/>
          <w:sz w:val="32"/>
          <w:szCs w:val="32"/>
          <w:lang w:val="en-US" w:eastAsia="zh-CN"/>
          <w14:textFill>
            <w14:solidFill>
              <w14:schemeClr w14:val="tx1"/>
            </w14:solidFill>
          </w14:textFill>
        </w:rPr>
        <w:t>（二）检验项目</w:t>
      </w:r>
    </w:p>
    <w:p>
      <w:pPr>
        <w:ind w:firstLine="560" w:firstLineChars="200"/>
        <w:rPr>
          <w:rFonts w:hint="default" w:ascii="仿宋_GB2312" w:hAnsi="Times New Roman"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1.饮料类的抽检项目包括苯甲酸及其钠盐（以苯甲酸计），山梨酸及其钾盐（以山梨酸计），甜蜜素（以环己基氨基磺酸计），防腐剂混合使用时各自用量占其最大使用量的比例之和，糖精钠(以糖精计)，溴酸盐，亚硝酸盐(以NO₂⁻计)，镍，大肠菌群，铜绿假单胞菌</w:t>
      </w: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w:t>
      </w:r>
    </w:p>
    <w:p>
      <w:pPr>
        <w:pStyle w:val="2"/>
        <w:numPr>
          <w:ilvl w:val="0"/>
          <w:numId w:val="0"/>
        </w:numPr>
        <w:ind w:leftChars="0"/>
        <w:rPr>
          <w:rFonts w:hint="eastAsia" w:ascii="黑体" w:hAnsi="黑体" w:eastAsia="黑体" w:cs="黑体"/>
          <w:b/>
          <w:bCs/>
          <w:color w:val="000000" w:themeColor="text1"/>
          <w:kern w:val="2"/>
          <w:sz w:val="32"/>
          <w:szCs w:val="32"/>
          <w:lang w:val="en-US" w:eastAsia="zh-CN" w:bidi="ar-SA"/>
          <w14:textFill>
            <w14:solidFill>
              <w14:schemeClr w14:val="tx1"/>
            </w14:solidFill>
          </w14:textFill>
        </w:rPr>
      </w:pPr>
      <w:r>
        <w:rPr>
          <w:rFonts w:hint="eastAsia" w:ascii="黑体" w:eastAsia="黑体" w:cs="黑体"/>
          <w:b/>
          <w:bCs/>
          <w:color w:val="000000" w:themeColor="text1"/>
          <w:sz w:val="32"/>
          <w:szCs w:val="32"/>
          <w:lang w:val="en-US" w:eastAsia="zh-CN"/>
          <w14:textFill>
            <w14:solidFill>
              <w14:schemeClr w14:val="tx1"/>
            </w14:solidFill>
          </w14:textFill>
        </w:rPr>
        <w:t>二十、</w:t>
      </w:r>
      <w:r>
        <w:rPr>
          <w:rFonts w:hint="eastAsia" w:ascii="黑体" w:hAnsi="黑体" w:eastAsia="黑体" w:cs="黑体"/>
          <w:b/>
          <w:bCs/>
          <w:color w:val="000000" w:themeColor="text1"/>
          <w:kern w:val="2"/>
          <w:sz w:val="32"/>
          <w:szCs w:val="32"/>
          <w:lang w:val="en-US" w:eastAsia="zh-CN" w:bidi="ar-SA"/>
          <w14:textFill>
            <w14:solidFill>
              <w14:schemeClr w14:val="tx1"/>
            </w14:solidFill>
          </w14:textFill>
        </w:rPr>
        <w:t>饼干</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firstLine="643" w:firstLineChars="200"/>
        <w:textAlignment w:val="auto"/>
        <w:outlineLvl w:val="9"/>
        <w:rPr>
          <w:rFonts w:hint="eastAsia" w:ascii="楷体_GB2312" w:hAnsi="楷体"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 w:eastAsia="楷体_GB2312" w:cs="楷体_GB2312"/>
          <w:b/>
          <w:bCs/>
          <w:color w:val="000000" w:themeColor="text1"/>
          <w:sz w:val="32"/>
          <w:szCs w:val="32"/>
          <w:lang w:val="en-US" w:eastAsia="zh-CN"/>
          <w14:textFill>
            <w14:solidFill>
              <w14:schemeClr w14:val="tx1"/>
            </w14:solidFill>
          </w14:textFill>
        </w:rPr>
        <w:t>（一）抽检依据</w:t>
      </w:r>
    </w:p>
    <w:p>
      <w:pPr>
        <w:ind w:firstLine="560" w:firstLineChars="200"/>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抽检依据是西安市未央区市场监督管理局2020年8-11月食品安全抽检工作计划、GB7100-2015《食品安全国家标准饼干》,GB2760-2014《食品安全国家标准食品添加剂使用标准》等标准和指标的要求。</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firstLine="643" w:firstLineChars="200"/>
        <w:textAlignment w:val="auto"/>
        <w:outlineLvl w:val="9"/>
        <w:rPr>
          <w:rFonts w:hint="eastAsia" w:ascii="楷体_GB2312" w:hAnsi="楷体"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 w:eastAsia="楷体_GB2312" w:cs="楷体_GB2312"/>
          <w:b/>
          <w:bCs/>
          <w:color w:val="000000" w:themeColor="text1"/>
          <w:sz w:val="32"/>
          <w:szCs w:val="32"/>
          <w:lang w:val="en-US" w:eastAsia="zh-CN"/>
          <w14:textFill>
            <w14:solidFill>
              <w14:schemeClr w14:val="tx1"/>
            </w14:solidFill>
          </w14:textFill>
        </w:rPr>
        <w:t>（二）检验项目</w:t>
      </w:r>
    </w:p>
    <w:p>
      <w:pPr>
        <w:ind w:firstLine="560" w:firstLineChars="200"/>
        <w:rPr>
          <w:rFonts w:hint="default" w:ascii="仿宋_GB2312" w:hAnsi="Times New Roman"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1.饮料类的抽检项目包括苯甲酸及其钠盐(以苯甲酸计),脱氢乙酸及其钠盐（以脱氢乙酸计）,铝的残留量(干样品，以Al计)。</w:t>
      </w:r>
    </w:p>
    <w:p>
      <w:pPr>
        <w:pStyle w:val="2"/>
        <w:numPr>
          <w:ilvl w:val="0"/>
          <w:numId w:val="0"/>
        </w:numPr>
        <w:ind w:leftChars="0"/>
        <w:rPr>
          <w:rFonts w:hint="eastAsia" w:ascii="黑体" w:hAnsi="黑体" w:eastAsia="黑体" w:cs="黑体"/>
          <w:b/>
          <w:bCs/>
          <w:color w:val="000000" w:themeColor="text1"/>
          <w:kern w:val="2"/>
          <w:sz w:val="32"/>
          <w:szCs w:val="32"/>
          <w:lang w:val="en-US" w:eastAsia="zh-CN" w:bidi="ar-SA"/>
          <w14:textFill>
            <w14:solidFill>
              <w14:schemeClr w14:val="tx1"/>
            </w14:solidFill>
          </w14:textFill>
        </w:rPr>
      </w:pPr>
      <w:r>
        <w:rPr>
          <w:rFonts w:hint="eastAsia" w:ascii="黑体" w:eastAsia="黑体" w:cs="黑体"/>
          <w:b/>
          <w:bCs/>
          <w:color w:val="000000" w:themeColor="text1"/>
          <w:sz w:val="32"/>
          <w:szCs w:val="32"/>
          <w:lang w:val="en-US" w:eastAsia="zh-CN"/>
          <w14:textFill>
            <w14:solidFill>
              <w14:schemeClr w14:val="tx1"/>
            </w14:solidFill>
          </w14:textFill>
        </w:rPr>
        <w:t>二十一、</w:t>
      </w:r>
      <w:r>
        <w:rPr>
          <w:rFonts w:hint="eastAsia" w:ascii="黑体" w:hAnsi="黑体" w:eastAsia="黑体" w:cs="黑体"/>
          <w:b/>
          <w:bCs/>
          <w:color w:val="000000" w:themeColor="text1"/>
          <w:kern w:val="2"/>
          <w:sz w:val="32"/>
          <w:szCs w:val="32"/>
          <w:lang w:val="en-US" w:eastAsia="zh-CN" w:bidi="ar-SA"/>
          <w14:textFill>
            <w14:solidFill>
              <w14:schemeClr w14:val="tx1"/>
            </w14:solidFill>
          </w14:textFill>
        </w:rPr>
        <w:t>水产制品</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firstLine="643" w:firstLineChars="200"/>
        <w:textAlignment w:val="auto"/>
        <w:outlineLvl w:val="9"/>
        <w:rPr>
          <w:rFonts w:hint="eastAsia" w:ascii="楷体_GB2312" w:hAnsi="楷体"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 w:eastAsia="楷体_GB2312" w:cs="楷体_GB2312"/>
          <w:b/>
          <w:bCs/>
          <w:color w:val="000000" w:themeColor="text1"/>
          <w:sz w:val="32"/>
          <w:szCs w:val="32"/>
          <w:lang w:val="en-US" w:eastAsia="zh-CN"/>
          <w14:textFill>
            <w14:solidFill>
              <w14:schemeClr w14:val="tx1"/>
            </w14:solidFill>
          </w14:textFill>
        </w:rPr>
        <w:t>（一）抽检依据</w:t>
      </w:r>
    </w:p>
    <w:p>
      <w:pPr>
        <w:ind w:firstLine="560" w:firstLineChars="200"/>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抽检依据是西安市未央区市场监督管理局2020年8-11月食品安全抽检工作计划、GB2762-2017《食品安全国家标准食品中污染物限量》等标准和指标的要求。</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firstLine="643" w:firstLineChars="200"/>
        <w:textAlignment w:val="auto"/>
        <w:outlineLvl w:val="9"/>
        <w:rPr>
          <w:rFonts w:hint="eastAsia" w:ascii="楷体_GB2312" w:hAnsi="楷体"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 w:eastAsia="楷体_GB2312" w:cs="楷体_GB2312"/>
          <w:b/>
          <w:bCs/>
          <w:color w:val="000000" w:themeColor="text1"/>
          <w:sz w:val="32"/>
          <w:szCs w:val="32"/>
          <w:lang w:val="en-US" w:eastAsia="zh-CN"/>
          <w14:textFill>
            <w14:solidFill>
              <w14:schemeClr w14:val="tx1"/>
            </w14:solidFill>
          </w14:textFill>
        </w:rPr>
        <w:t>（二）检验项目</w:t>
      </w:r>
    </w:p>
    <w:p>
      <w:pPr>
        <w:pStyle w:val="2"/>
        <w:ind w:firstLine="560" w:firstLineChars="200"/>
        <w:rPr>
          <w:rFonts w:hint="default"/>
          <w:lang w:val="en-US" w:eastAsia="zh-CN"/>
        </w:rPr>
      </w:pPr>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1.水产制品类的抽检项目包括铅(以Pb计)</w:t>
      </w:r>
      <w:bookmarkStart w:id="0" w:name="_GoBack"/>
      <w:bookmarkEnd w:id="0"/>
      <w:r>
        <w:rPr>
          <w:rFonts w:hint="eastAsia" w:ascii="仿宋_GB2312" w:hAnsi="Times New Roman" w:eastAsia="仿宋_GB2312" w:cs="仿宋_GB2312"/>
          <w:color w:val="000000" w:themeColor="text1"/>
          <w:kern w:val="2"/>
          <w:sz w:val="28"/>
          <w:szCs w:val="28"/>
          <w:lang w:val="en-US" w:eastAsia="zh-CN" w:bidi="ar-SA"/>
          <w14:textFill>
            <w14:solidFill>
              <w14:schemeClr w14:val="tx1"/>
            </w14:solidFill>
          </w14:textFill>
        </w:rPr>
        <w:t>。</w:t>
      </w:r>
    </w:p>
    <w:p>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14018F"/>
    <w:rsid w:val="006044AF"/>
    <w:rsid w:val="00661C50"/>
    <w:rsid w:val="007407E7"/>
    <w:rsid w:val="009E033B"/>
    <w:rsid w:val="00F45FF5"/>
    <w:rsid w:val="011C389C"/>
    <w:rsid w:val="015624E8"/>
    <w:rsid w:val="01951F2C"/>
    <w:rsid w:val="01FE6D82"/>
    <w:rsid w:val="025648B4"/>
    <w:rsid w:val="028C246C"/>
    <w:rsid w:val="03160262"/>
    <w:rsid w:val="04492151"/>
    <w:rsid w:val="04CC0F07"/>
    <w:rsid w:val="059F2E7C"/>
    <w:rsid w:val="068D1CAB"/>
    <w:rsid w:val="06AC3572"/>
    <w:rsid w:val="06C6243C"/>
    <w:rsid w:val="06F311BB"/>
    <w:rsid w:val="07B455DC"/>
    <w:rsid w:val="07E324D2"/>
    <w:rsid w:val="083649DB"/>
    <w:rsid w:val="084C2F91"/>
    <w:rsid w:val="08650401"/>
    <w:rsid w:val="088B18F3"/>
    <w:rsid w:val="08D54EB8"/>
    <w:rsid w:val="08F26D4D"/>
    <w:rsid w:val="092230A7"/>
    <w:rsid w:val="094500AE"/>
    <w:rsid w:val="09B97683"/>
    <w:rsid w:val="09E45518"/>
    <w:rsid w:val="0A166AAD"/>
    <w:rsid w:val="0A56739F"/>
    <w:rsid w:val="0A7648C1"/>
    <w:rsid w:val="0B942BB6"/>
    <w:rsid w:val="0BDD6FD7"/>
    <w:rsid w:val="0C3D540A"/>
    <w:rsid w:val="0D221F1B"/>
    <w:rsid w:val="0D840C57"/>
    <w:rsid w:val="0D8E37CC"/>
    <w:rsid w:val="0DBC7159"/>
    <w:rsid w:val="0DEE39B8"/>
    <w:rsid w:val="0E1514B9"/>
    <w:rsid w:val="0E6723CB"/>
    <w:rsid w:val="0E7904EE"/>
    <w:rsid w:val="0EF47D23"/>
    <w:rsid w:val="0F0D3D60"/>
    <w:rsid w:val="0FC358E3"/>
    <w:rsid w:val="1078437F"/>
    <w:rsid w:val="109D6638"/>
    <w:rsid w:val="11002FFF"/>
    <w:rsid w:val="111346DB"/>
    <w:rsid w:val="11742A74"/>
    <w:rsid w:val="11F04704"/>
    <w:rsid w:val="12065328"/>
    <w:rsid w:val="1211003B"/>
    <w:rsid w:val="12277594"/>
    <w:rsid w:val="12B2771D"/>
    <w:rsid w:val="131B21DE"/>
    <w:rsid w:val="13B05170"/>
    <w:rsid w:val="13C00AB5"/>
    <w:rsid w:val="1418681B"/>
    <w:rsid w:val="145A1FF4"/>
    <w:rsid w:val="15460A25"/>
    <w:rsid w:val="15670F17"/>
    <w:rsid w:val="165A3623"/>
    <w:rsid w:val="16F42541"/>
    <w:rsid w:val="172B0266"/>
    <w:rsid w:val="174B5440"/>
    <w:rsid w:val="17C23F84"/>
    <w:rsid w:val="17C8474E"/>
    <w:rsid w:val="182279FE"/>
    <w:rsid w:val="18585F99"/>
    <w:rsid w:val="18C25595"/>
    <w:rsid w:val="19141E52"/>
    <w:rsid w:val="192D1D72"/>
    <w:rsid w:val="19900916"/>
    <w:rsid w:val="19E7209C"/>
    <w:rsid w:val="19EF50A1"/>
    <w:rsid w:val="1A4131CB"/>
    <w:rsid w:val="1AB23E44"/>
    <w:rsid w:val="1AC96595"/>
    <w:rsid w:val="1ADE2756"/>
    <w:rsid w:val="1B1D3622"/>
    <w:rsid w:val="1B44663E"/>
    <w:rsid w:val="1B543E19"/>
    <w:rsid w:val="1C203827"/>
    <w:rsid w:val="1CB7007F"/>
    <w:rsid w:val="1CFC2468"/>
    <w:rsid w:val="1D5C4371"/>
    <w:rsid w:val="1DCE3D78"/>
    <w:rsid w:val="1E325286"/>
    <w:rsid w:val="1E4C139E"/>
    <w:rsid w:val="1EA02095"/>
    <w:rsid w:val="1F046C32"/>
    <w:rsid w:val="2018021A"/>
    <w:rsid w:val="20185376"/>
    <w:rsid w:val="20742ED0"/>
    <w:rsid w:val="20853ED8"/>
    <w:rsid w:val="214C2A4B"/>
    <w:rsid w:val="21C42A47"/>
    <w:rsid w:val="21CB18E2"/>
    <w:rsid w:val="22094B8E"/>
    <w:rsid w:val="22816876"/>
    <w:rsid w:val="22DC11B9"/>
    <w:rsid w:val="22E504D4"/>
    <w:rsid w:val="23924E41"/>
    <w:rsid w:val="24135691"/>
    <w:rsid w:val="24486336"/>
    <w:rsid w:val="244965F6"/>
    <w:rsid w:val="2624117B"/>
    <w:rsid w:val="267455F1"/>
    <w:rsid w:val="26EC2B36"/>
    <w:rsid w:val="277125B7"/>
    <w:rsid w:val="27B13ABC"/>
    <w:rsid w:val="27D14ECD"/>
    <w:rsid w:val="28127D67"/>
    <w:rsid w:val="282721ED"/>
    <w:rsid w:val="29FD4865"/>
    <w:rsid w:val="2A9C2B06"/>
    <w:rsid w:val="2BD219BF"/>
    <w:rsid w:val="2BD5271F"/>
    <w:rsid w:val="2BE47F99"/>
    <w:rsid w:val="2C5131CF"/>
    <w:rsid w:val="2C63243B"/>
    <w:rsid w:val="2CFE218A"/>
    <w:rsid w:val="2D076F03"/>
    <w:rsid w:val="2D275FD2"/>
    <w:rsid w:val="2D720659"/>
    <w:rsid w:val="2E166D4C"/>
    <w:rsid w:val="2E71533A"/>
    <w:rsid w:val="2EB26271"/>
    <w:rsid w:val="2F470A54"/>
    <w:rsid w:val="2F9B58C6"/>
    <w:rsid w:val="2FCE459E"/>
    <w:rsid w:val="306A13DD"/>
    <w:rsid w:val="30896508"/>
    <w:rsid w:val="30907213"/>
    <w:rsid w:val="31A300CC"/>
    <w:rsid w:val="322E19C6"/>
    <w:rsid w:val="327C1548"/>
    <w:rsid w:val="32845B2F"/>
    <w:rsid w:val="328E16F2"/>
    <w:rsid w:val="3384032A"/>
    <w:rsid w:val="342E6337"/>
    <w:rsid w:val="343949C5"/>
    <w:rsid w:val="3440171A"/>
    <w:rsid w:val="350930E5"/>
    <w:rsid w:val="355812C4"/>
    <w:rsid w:val="355942DE"/>
    <w:rsid w:val="3594067B"/>
    <w:rsid w:val="35D1609F"/>
    <w:rsid w:val="36B44C5A"/>
    <w:rsid w:val="373C180F"/>
    <w:rsid w:val="387C2E3A"/>
    <w:rsid w:val="39333BF5"/>
    <w:rsid w:val="3963497B"/>
    <w:rsid w:val="3972458B"/>
    <w:rsid w:val="39920BE3"/>
    <w:rsid w:val="39E05101"/>
    <w:rsid w:val="39EF7620"/>
    <w:rsid w:val="3A1C1ED5"/>
    <w:rsid w:val="3AEF4708"/>
    <w:rsid w:val="3BB35EA2"/>
    <w:rsid w:val="3BF0342F"/>
    <w:rsid w:val="3BFA1E20"/>
    <w:rsid w:val="3C065A2E"/>
    <w:rsid w:val="3C776D18"/>
    <w:rsid w:val="3CBD200E"/>
    <w:rsid w:val="3D5431F8"/>
    <w:rsid w:val="3D796A69"/>
    <w:rsid w:val="3DC857A6"/>
    <w:rsid w:val="3EBC649D"/>
    <w:rsid w:val="3F2C33EE"/>
    <w:rsid w:val="3F5114FE"/>
    <w:rsid w:val="3F69397C"/>
    <w:rsid w:val="3F9E2E00"/>
    <w:rsid w:val="3FC45279"/>
    <w:rsid w:val="3FCE12CF"/>
    <w:rsid w:val="3FD1016A"/>
    <w:rsid w:val="402E41D7"/>
    <w:rsid w:val="40C717C3"/>
    <w:rsid w:val="40E60DD4"/>
    <w:rsid w:val="40EA54AD"/>
    <w:rsid w:val="4117252C"/>
    <w:rsid w:val="411F351A"/>
    <w:rsid w:val="4185166C"/>
    <w:rsid w:val="42485F05"/>
    <w:rsid w:val="42967446"/>
    <w:rsid w:val="42A3179C"/>
    <w:rsid w:val="42B36AE2"/>
    <w:rsid w:val="42F14F34"/>
    <w:rsid w:val="42FA3A2B"/>
    <w:rsid w:val="43B03337"/>
    <w:rsid w:val="43BE7697"/>
    <w:rsid w:val="442322DF"/>
    <w:rsid w:val="44EE1BBE"/>
    <w:rsid w:val="45485C1D"/>
    <w:rsid w:val="458547CE"/>
    <w:rsid w:val="46172987"/>
    <w:rsid w:val="46B612AD"/>
    <w:rsid w:val="46DB3FA4"/>
    <w:rsid w:val="47CF5A98"/>
    <w:rsid w:val="481548B8"/>
    <w:rsid w:val="48681BF5"/>
    <w:rsid w:val="486A3FDD"/>
    <w:rsid w:val="489877FD"/>
    <w:rsid w:val="49386B70"/>
    <w:rsid w:val="49BB40CE"/>
    <w:rsid w:val="4A665017"/>
    <w:rsid w:val="4A872155"/>
    <w:rsid w:val="4A87226A"/>
    <w:rsid w:val="4A9A4BC2"/>
    <w:rsid w:val="4AA937D8"/>
    <w:rsid w:val="4AE7045F"/>
    <w:rsid w:val="4B06163A"/>
    <w:rsid w:val="4B4815F2"/>
    <w:rsid w:val="4B627AAE"/>
    <w:rsid w:val="4BD87FCF"/>
    <w:rsid w:val="4C1B456A"/>
    <w:rsid w:val="4C1B4AB5"/>
    <w:rsid w:val="4C3B3986"/>
    <w:rsid w:val="4CB76EEA"/>
    <w:rsid w:val="4DAF1A76"/>
    <w:rsid w:val="4E0F05F4"/>
    <w:rsid w:val="4E4672B1"/>
    <w:rsid w:val="4FBC5456"/>
    <w:rsid w:val="4FF06944"/>
    <w:rsid w:val="505E3D0F"/>
    <w:rsid w:val="50D2478C"/>
    <w:rsid w:val="50FB457C"/>
    <w:rsid w:val="51591BF7"/>
    <w:rsid w:val="518D46FF"/>
    <w:rsid w:val="51A54EF1"/>
    <w:rsid w:val="51C70843"/>
    <w:rsid w:val="52010924"/>
    <w:rsid w:val="5214018F"/>
    <w:rsid w:val="52224C69"/>
    <w:rsid w:val="529229D2"/>
    <w:rsid w:val="536A4149"/>
    <w:rsid w:val="538301F1"/>
    <w:rsid w:val="538810EB"/>
    <w:rsid w:val="54105BEF"/>
    <w:rsid w:val="54BF4E9A"/>
    <w:rsid w:val="558551DC"/>
    <w:rsid w:val="55B227BB"/>
    <w:rsid w:val="57494A84"/>
    <w:rsid w:val="57DA0FF2"/>
    <w:rsid w:val="57E62CB0"/>
    <w:rsid w:val="5823230A"/>
    <w:rsid w:val="58683FFA"/>
    <w:rsid w:val="588F4663"/>
    <w:rsid w:val="58950894"/>
    <w:rsid w:val="58A40E51"/>
    <w:rsid w:val="59F16C51"/>
    <w:rsid w:val="5A8236E9"/>
    <w:rsid w:val="5A952A12"/>
    <w:rsid w:val="5AE01DBC"/>
    <w:rsid w:val="5B4E2F79"/>
    <w:rsid w:val="5BAC3D61"/>
    <w:rsid w:val="5BB81A16"/>
    <w:rsid w:val="5C494A74"/>
    <w:rsid w:val="5C690989"/>
    <w:rsid w:val="5CA62CF8"/>
    <w:rsid w:val="5CB05F58"/>
    <w:rsid w:val="5CFD699A"/>
    <w:rsid w:val="5D033160"/>
    <w:rsid w:val="5D042786"/>
    <w:rsid w:val="5DEC5816"/>
    <w:rsid w:val="5E340250"/>
    <w:rsid w:val="5E4675A3"/>
    <w:rsid w:val="5E5B49F5"/>
    <w:rsid w:val="5E894744"/>
    <w:rsid w:val="5F1C26C5"/>
    <w:rsid w:val="5FFD70EB"/>
    <w:rsid w:val="6032381C"/>
    <w:rsid w:val="608320D3"/>
    <w:rsid w:val="609C1207"/>
    <w:rsid w:val="60D05AC4"/>
    <w:rsid w:val="610C0C0F"/>
    <w:rsid w:val="613002E1"/>
    <w:rsid w:val="61501F97"/>
    <w:rsid w:val="61EC2CC7"/>
    <w:rsid w:val="62233A87"/>
    <w:rsid w:val="62377A15"/>
    <w:rsid w:val="62B002EF"/>
    <w:rsid w:val="6332688D"/>
    <w:rsid w:val="636D082C"/>
    <w:rsid w:val="637B13C9"/>
    <w:rsid w:val="63812D23"/>
    <w:rsid w:val="647C2F71"/>
    <w:rsid w:val="650E7A2B"/>
    <w:rsid w:val="65253E95"/>
    <w:rsid w:val="65F81B91"/>
    <w:rsid w:val="666060F9"/>
    <w:rsid w:val="66DC670C"/>
    <w:rsid w:val="67BB77CC"/>
    <w:rsid w:val="67F315E1"/>
    <w:rsid w:val="68171526"/>
    <w:rsid w:val="686D0E41"/>
    <w:rsid w:val="68EF5059"/>
    <w:rsid w:val="68F07F35"/>
    <w:rsid w:val="68FD2682"/>
    <w:rsid w:val="69CD6B80"/>
    <w:rsid w:val="69E80404"/>
    <w:rsid w:val="6A895316"/>
    <w:rsid w:val="6ABA03C4"/>
    <w:rsid w:val="6B285CA9"/>
    <w:rsid w:val="6B7F52B7"/>
    <w:rsid w:val="6B8E30B5"/>
    <w:rsid w:val="6C037579"/>
    <w:rsid w:val="6C300F52"/>
    <w:rsid w:val="6C5647A0"/>
    <w:rsid w:val="6C67653F"/>
    <w:rsid w:val="6C7A7F2D"/>
    <w:rsid w:val="6D2F6CAC"/>
    <w:rsid w:val="6D891C11"/>
    <w:rsid w:val="6DBD7E44"/>
    <w:rsid w:val="6E103EE2"/>
    <w:rsid w:val="6E2A1F67"/>
    <w:rsid w:val="6E5232B8"/>
    <w:rsid w:val="6EAA4D81"/>
    <w:rsid w:val="6EDC1C06"/>
    <w:rsid w:val="6EEC5774"/>
    <w:rsid w:val="6F477E51"/>
    <w:rsid w:val="6F944667"/>
    <w:rsid w:val="6FE963D1"/>
    <w:rsid w:val="7013748F"/>
    <w:rsid w:val="701F3305"/>
    <w:rsid w:val="70600C1D"/>
    <w:rsid w:val="707D3D56"/>
    <w:rsid w:val="7080197D"/>
    <w:rsid w:val="70A0385F"/>
    <w:rsid w:val="70DC1A9E"/>
    <w:rsid w:val="70EA3636"/>
    <w:rsid w:val="71477A6C"/>
    <w:rsid w:val="71D47A78"/>
    <w:rsid w:val="71F1167F"/>
    <w:rsid w:val="72753747"/>
    <w:rsid w:val="72803E1A"/>
    <w:rsid w:val="72A22865"/>
    <w:rsid w:val="7340488D"/>
    <w:rsid w:val="735931C2"/>
    <w:rsid w:val="73830B9F"/>
    <w:rsid w:val="738F00DD"/>
    <w:rsid w:val="73DA1FDD"/>
    <w:rsid w:val="73EA2AFC"/>
    <w:rsid w:val="74395FE5"/>
    <w:rsid w:val="747024C3"/>
    <w:rsid w:val="74B72264"/>
    <w:rsid w:val="74BA33AB"/>
    <w:rsid w:val="75211DF6"/>
    <w:rsid w:val="7567690D"/>
    <w:rsid w:val="75DE49FB"/>
    <w:rsid w:val="75E03BF8"/>
    <w:rsid w:val="75E376E3"/>
    <w:rsid w:val="76007D30"/>
    <w:rsid w:val="76DE1CE7"/>
    <w:rsid w:val="771C7029"/>
    <w:rsid w:val="77CD26C8"/>
    <w:rsid w:val="77ED3157"/>
    <w:rsid w:val="7800610C"/>
    <w:rsid w:val="78327439"/>
    <w:rsid w:val="783C42A6"/>
    <w:rsid w:val="78D87A29"/>
    <w:rsid w:val="793C4DC5"/>
    <w:rsid w:val="797A52D7"/>
    <w:rsid w:val="797F6A30"/>
    <w:rsid w:val="7A3860D1"/>
    <w:rsid w:val="7A8F75AC"/>
    <w:rsid w:val="7B9642E1"/>
    <w:rsid w:val="7BB0125B"/>
    <w:rsid w:val="7BDC45BA"/>
    <w:rsid w:val="7BDD70FA"/>
    <w:rsid w:val="7C22515C"/>
    <w:rsid w:val="7C467A19"/>
    <w:rsid w:val="7C681B64"/>
    <w:rsid w:val="7D650CEC"/>
    <w:rsid w:val="7DB13598"/>
    <w:rsid w:val="7DB6025C"/>
    <w:rsid w:val="7E153644"/>
    <w:rsid w:val="7E615551"/>
    <w:rsid w:val="7E7C1064"/>
    <w:rsid w:val="7E9A68C2"/>
    <w:rsid w:val="7EB4317D"/>
    <w:rsid w:val="7EB67CF1"/>
    <w:rsid w:val="7F937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heme="minorEastAsia" w:cstheme="minorBidi"/>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2019-04-12T02:08:00Z</dcterms:created>
  <dc:creator>lenovo</dc:creator>
  <cp:lastModifiedBy>神墨教育璐璐老师15389402982</cp:lastModifiedBy>
  <dcterms:modified xsi:type="dcterms:W3CDTF">2020-11-18T10:04:33Z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