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一、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抽检依据是整顿办函〔2010〕50 号 《食品中可能违法添加的非食用物质和易滥用的食品添加剂名单（第四批）》</w:t>
      </w:r>
      <w:r>
        <w:rPr>
          <w:rFonts w:hint="default" w:ascii="仿宋" w:hAnsi="仿宋" w:eastAsia="仿宋" w:cs="仿宋_GB2312"/>
          <w:color w:val="auto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GB 31650-2019《食品安全国家标准 食品中兽药最大残留限量》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农业部公告第2292号发布在食品动物中停止使用洛美沙星、培氟沙星、氧氟沙星、诺氟沙星4种兽药的决定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 </w:t>
      </w:r>
      <w:r>
        <w:rPr>
          <w:rFonts w:hint="default" w:ascii="仿宋" w:hAnsi="仿宋" w:eastAsia="仿宋" w:cs="仿宋_GB2312"/>
          <w:color w:val="auto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_GB2312"/>
          <w:color w:val="auto"/>
          <w:sz w:val="32"/>
          <w:szCs w:val="32"/>
        </w:rPr>
        <w:t> GB 2763-2019《食品安全国家标准 食品中农药最大残留限量》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_GB2312"/>
          <w:color w:val="auto"/>
          <w:sz w:val="32"/>
          <w:szCs w:val="32"/>
        </w:rPr>
        <w:t>农业部公告第560号《兽药地方标准废止目录》 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1、黄瓜检验项目为克百威、毒死蜱、氧乐果、腐霉利、敌敌畏。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2、菠菜检验项目为毒死蜱、氧乐果、阿维菌素、氟虫腈、克百威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3、大白菜检验项目为毒死蜱、氧乐果、甲胺磷、甲基异柳磷、阿维菌素。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4、大蒜检验项目为甲胺磷、克百威、氧乐果、甲拌磷。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5、柑橘检验项目为克百威、氧乐果、联苯菊酯、氯氟氰菊酯和高效氯氟氰菊酯。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6、花椰菜检验项目为氯氰菊酯和高效氯氰菊酯、毒死蜱、阿维菌素、甲拌磷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7、姜检验项目为甲胺磷、克百威、氧乐果、氯氟氰菊酯和高效氯氟氰菊酯。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8、豇豆检验项目为克百威、灭蝇胺、氧乐果、氟虫腈、水胺硫磷。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hAnsi="宋体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9、苦瓜检验项目为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克百威、毒死蜱、氧乐果、腐霉利、敌敌畏</w:t>
      </w:r>
      <w:r>
        <w:rPr>
          <w:rStyle w:val="12"/>
          <w:rFonts w:hint="eastAsia" w:hAnsi="宋体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2"/>
          <w:rFonts w:hint="eastAsia" w:hAnsi="宋体"/>
          <w:sz w:val="32"/>
          <w:szCs w:val="32"/>
          <w:lang w:val="en-US" w:eastAsia="zh-CN" w:bidi="ar"/>
        </w:rPr>
        <w:t>10、梨检验项目为</w:t>
      </w:r>
      <w:r>
        <w:rPr>
          <w:rStyle w:val="12"/>
          <w:rFonts w:hint="eastAsia" w:hAnsi="Times New Roman"/>
          <w:sz w:val="32"/>
          <w:szCs w:val="32"/>
          <w:lang w:val="en-US" w:eastAsia="zh-CN" w:bidi="ar"/>
        </w:rPr>
        <w:t>毒死蜱、克百威、氧乐果、吡虫啉、甲拌磷。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12"/>
          <w:rFonts w:hint="eastAsia" w:hAnsi="Times New Roman"/>
          <w:sz w:val="32"/>
          <w:szCs w:val="32"/>
          <w:lang w:val="en-US" w:eastAsia="zh-CN" w:bidi="ar"/>
        </w:rPr>
        <w:t>11、莲藕检验项目为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敌百虫、氧乐果、克百威。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12、萝卜检验项目为甲胺磷、克百威、氧乐果。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13、马铃薯检验项目为甲胺磷、克百威、氧乐果、氯氰菊酯和高效氯氰菊酯。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hAnsi="Times New Roman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14、苹果检验项目为</w:t>
      </w:r>
      <w:r>
        <w:rPr>
          <w:rStyle w:val="12"/>
          <w:rFonts w:hint="eastAsia" w:hAnsi="Times New Roman"/>
          <w:sz w:val="32"/>
          <w:szCs w:val="32"/>
          <w:lang w:val="en-US" w:eastAsia="zh-CN" w:bidi="ar"/>
        </w:rPr>
        <w:t>毒死蜱、克百威、氧乐果、吡虫啉、甲拌磷。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hAnsi="Times New Roman"/>
          <w:sz w:val="32"/>
          <w:szCs w:val="32"/>
          <w:lang w:val="en-US" w:eastAsia="zh-CN" w:bidi="ar"/>
        </w:rPr>
      </w:pPr>
      <w:r>
        <w:rPr>
          <w:rStyle w:val="12"/>
          <w:rFonts w:hint="eastAsia" w:hAnsi="Times New Roman"/>
          <w:sz w:val="32"/>
          <w:szCs w:val="32"/>
          <w:lang w:val="en-US" w:eastAsia="zh-CN" w:bidi="ar"/>
        </w:rPr>
        <w:t>15、茄子检验项目为氧乐果、克百威、甲胺磷、甲基异柳磷、甲拌磷。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12"/>
          <w:rFonts w:hint="eastAsia" w:hAnsi="Times New Roman"/>
          <w:sz w:val="32"/>
          <w:szCs w:val="32"/>
          <w:lang w:val="en-US" w:eastAsia="zh-CN" w:bidi="ar"/>
        </w:rPr>
        <w:t>16、芹菜检验项目为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毒死蜱、甲拌磷、克百威、氟虫腈、氧乐果。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hAnsi="Times New Roman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17、蒜薹检验项目为</w:t>
      </w:r>
      <w:r>
        <w:rPr>
          <w:rStyle w:val="12"/>
          <w:rFonts w:hint="eastAsia" w:hAnsi="Times New Roman"/>
          <w:sz w:val="32"/>
          <w:szCs w:val="32"/>
          <w:lang w:val="en-US" w:eastAsia="zh-CN" w:bidi="ar"/>
        </w:rPr>
        <w:t>氧乐果、克百威、甲胺磷、甲拌磷、  敌敌畏。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hAnsi="宋体"/>
          <w:sz w:val="32"/>
          <w:szCs w:val="32"/>
          <w:lang w:val="en-US" w:eastAsia="zh-CN" w:bidi="ar"/>
        </w:rPr>
      </w:pPr>
      <w:r>
        <w:rPr>
          <w:rStyle w:val="12"/>
          <w:rFonts w:hint="eastAsia" w:hAnsi="Times New Roman"/>
          <w:sz w:val="32"/>
          <w:szCs w:val="32"/>
          <w:lang w:val="en-US" w:eastAsia="zh-CN" w:bidi="ar"/>
        </w:rPr>
        <w:t>18、西葫芦检验项目为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氧乐果、甲拌磷、甲胺磷、敌敌畏、克百威</w:t>
      </w:r>
      <w:r>
        <w:rPr>
          <w:rStyle w:val="12"/>
          <w:rFonts w:hint="eastAsia" w:hAnsi="宋体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12"/>
          <w:rFonts w:hint="eastAsia" w:hAnsi="宋体"/>
          <w:sz w:val="32"/>
          <w:szCs w:val="32"/>
          <w:lang w:val="en-US" w:eastAsia="zh-CN" w:bidi="ar"/>
        </w:rPr>
        <w:t>19、香蕉检验项目为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吡唑醚菌酯、甲拌磷、对硫磷。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hAnsi="宋体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20、韭菜检验项目为腐霉利、毒死蜱、氧乐果、克百威、甲拌磷</w:t>
      </w:r>
      <w:r>
        <w:rPr>
          <w:rStyle w:val="12"/>
          <w:rFonts w:hint="eastAsia" w:hAnsi="宋体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楷体" w:hAnsi="楷体" w:eastAsia="楷体" w:cs="楷体"/>
          <w:sz w:val="32"/>
          <w:szCs w:val="32"/>
          <w:lang w:val="en-US" w:eastAsia="zh-CN" w:bidi="ar"/>
        </w:rPr>
      </w:pPr>
      <w:r>
        <w:rPr>
          <w:rStyle w:val="12"/>
          <w:rFonts w:hint="eastAsia" w:ascii="楷体" w:hAnsi="楷体" w:eastAsia="楷体" w:cs="楷体"/>
          <w:sz w:val="32"/>
          <w:szCs w:val="32"/>
          <w:lang w:val="en-US" w:eastAsia="zh-CN" w:bidi="ar"/>
        </w:rPr>
        <w:t>二、餐饮食品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hAnsi="宋体"/>
          <w:sz w:val="32"/>
          <w:szCs w:val="32"/>
          <w:lang w:val="en-US" w:eastAsia="zh-CN" w:bidi="ar"/>
        </w:rPr>
      </w:pPr>
      <w:r>
        <w:rPr>
          <w:rStyle w:val="12"/>
          <w:rFonts w:hint="eastAsia" w:hAnsi="宋体"/>
          <w:sz w:val="32"/>
          <w:szCs w:val="32"/>
          <w:lang w:val="en-US" w:eastAsia="zh-CN" w:bidi="ar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GB 2760-2014《食品安全国家标准 食品添加剂使用标准》，GB 5009.229-2016 《食品安全国家标准 食品中酸价的测定》，GB 5009.202-2016 《食品安全国家标准 食用油中极性组分（PC）的测定》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1、发酵面制品（自制）检验项目为苯甲酸及其钠盐（以苯甲酸计）、山梨酸及其钾盐（以山梨酸计）、糖精钠（以糖精计）。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 w:bidi="ar-SA"/>
        </w:rPr>
        <w:t>2、酱卤肉制品、肉灌肠、其他熟肉(自制)检验项目为苯甲酸及其钠盐（以苯甲酸计）、山梨酸及其钾盐（以山梨酸计）、糖精钠（以糖精计）、脱氢乙酸及其钠盐（以脱氢乙酸计）。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t>面包(餐饮单位自制)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检验项目为苯甲酸及其钠盐（以苯甲酸计）、山梨酸及其钾盐（以山梨酸计）、糖精钠（以糖精计）、脱氢乙酸及其钠盐（以脱氢乙酸计）。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t>其他饮料(自制)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检验项目为苯甲酸及其钠盐（以苯甲酸计）、山梨酸及其钾盐（以山梨酸计）、脱氢乙酸及其钠盐（以脱氢乙酸计）、甜蜜素。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t>熏烧烤肉制品(餐饮)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检验项目为苯甲酸及其钠盐（以苯甲酸计）、山梨酸及其钾盐（以山梨酸计）、糖精钠（以糖精计）、脱氢乙酸及其钠盐（以脱氢乙酸计）。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6、</w:t>
      </w:r>
      <w:r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t>油炸面制品(自制)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检验项目为铝的残留量（干样品，以Al 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7、</w:t>
      </w:r>
      <w:r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t>油炸肉制品(餐饮)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检验项目为苯甲酸及其钠盐（以苯甲酸计）、山梨酸及其钾盐（以山梨酸计）、糖精钠（以糖精计）、脱氢乙酸及其钠盐（以脱氢乙酸计）。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8、</w:t>
      </w:r>
      <w:r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t>油炸小吃(餐饮)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检验项目为苯甲酸及其钠盐（以苯甲酸计）、山梨酸及其钾盐（以山梨酸计）、糖精钠（以糖精计）、脱氢乙酸及其钠盐（以脱氢乙酸计）。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三、淀粉及淀粉制品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GB 5009.12-2017《食品安全国家标准 食品中铅的测定》、GB 5009.34-2016 《食品安全国家标准 食品中二氧化硫的测定》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1、其他淀粉制品检验项目为铅（以Pb 计）、铝的残留量（干样品，以Al 计）、二氧化硫残留量 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2、粉丝粉条检验项目为铅（以Pb 计）、铝的残留量（干样品，以Al 计）、二氧化硫残留量 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四、豆制品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 抽检依据是GB 5009.28-2016 《食品安全国家标准 食品中苯甲酸、山梨酸和糖精钠的测定》、GB 5009.182-2017 《食品安全国家标准 食品中铝的测定》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豆干、豆腐、豆皮等检验项目为苯甲酸及其钠盐（以苯甲酸计）、山梨酸及其钾盐（以山梨酸计）、脱氢乙酸及其钠盐（以脱氢乙酸计）、糖精钠（以糖精计）、铝的残留量（干样品，以Al 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五、糕点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auto"/>
          <w:spacing w:val="0"/>
          <w:sz w:val="19"/>
          <w:szCs w:val="19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GB 2760-2014《食品安全国家标准 食品添加剂使用标准》，GB 7099-2015《食品安全国家标准 糕点、面包》，GB 2762-2017《食品安全国家标准 食品中污染物限量》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糕点检验项目为酸价、过氧化值、苯甲酸及其钠盐（以苯甲酸计）、山梨酸及其钾盐（以山梨酸计）、糖精钠（以糖精计）、脱氢乙酸及其钠盐（以脱氢乙酸计）、铝的残留量（干样品，以Al 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六、肉制品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auto"/>
          <w:spacing w:val="0"/>
          <w:sz w:val="19"/>
          <w:szCs w:val="19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整顿办函[2011]1号《食品中可能违法添加的非食用物质和易滥用的食品添加剂品种名单(第五批)》，GB 2762-2012《食品安全国家标准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调理肉制品(非速冻)检验项目为苯甲酸及其钠盐（以苯甲酸计）、山梨酸及其钾盐（以山梨酸计）、糖精钠（以糖精计）、脱氢乙酸及其钠盐（以脱氢乙酸计）。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七、蔬菜制品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抽检依据是GB 5009.28-2016 《食品安全国家标准 食品中苯甲酸、山梨酸和糖精钠的测定》、GB 22255-2014 《食品安全国家标准 食品中三氯蔗糖（蔗糖素）的测定》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酱腌菜检验项目为苯甲酸及其钠盐（以苯甲酸计）、山梨酸及其钾盐（以山梨酸计）、脱氢乙酸及其钠盐（以脱氢乙酸计）、糖精钠（以糖精计）、三氯蔗糖、甜蜜素（以环己基氨基磺酸计）。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八、速冻食品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GB 19295-2011《食品安全国家标准 速冻面米制品》、GB 5009.12-2017 《食品安全国家标准 食品中铅的测定》、</w:t>
      </w:r>
      <w:bookmarkStart w:id="0" w:name="_GoBack"/>
      <w:bookmarkEnd w:id="0"/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GB 5009.227-2016 《食品安全国家标准 食品中过氧化值的测定》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1、水饺、元宵、馄饨等生制品检验项目为过氧化值（以脂肪计）、铅（以Pb 计）、糖精钠（以糖精计）。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  <w:t>速冻调理肉制品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检验项目为氧化值（以脂肪计）、铅（以Pb 计）、铬（以 Cr 计）、氯霉素、胭脂红。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九、饮料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GB 8537-2018《食品安全国家标准 饮用天然矿泉水》、GB 2762-2017《食品安全国家标准 食品中污染物限量》、GB 5009.28-2016 《食品安全国家标准 食品中苯甲酸、山梨酸和糖精钠的测定》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饮料检验项目为苯甲酸及其钠盐（以苯甲酸计）、山梨酸及其钾盐（以山梨酸计）、脱氢乙酸及其钠盐（以脱氢乙酸计）、安赛蜜、甜蜜素（以环己基氨基磺酸计）、合成着色剂（苋菜红、胭脂红、柠檬黄、日落黄、亮蓝）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   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" w:line="560" w:lineRule="exact"/>
        <w:ind w:right="2" w:rightChars="0" w:firstLine="640" w:firstLineChars="200"/>
        <w:jc w:val="left"/>
        <w:textAlignment w:val="auto"/>
        <w:rPr>
          <w:rStyle w:val="13"/>
          <w:rFonts w:hint="eastAsia" w:ascii="仿宋" w:hAnsi="仿宋" w:eastAsia="仿宋" w:cs="仿宋"/>
          <w:sz w:val="32"/>
          <w:szCs w:val="32"/>
          <w:lang w:val="en-US" w:eastAsia="zh-CN" w:bidi="ar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line="560" w:lineRule="exact"/>
        <w:ind w:left="31" w:right="2" w:firstLine="640" w:firstLineChars="200"/>
        <w:jc w:val="left"/>
        <w:textAlignment w:val="auto"/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83564"/>
    <w:multiLevelType w:val="singleLevel"/>
    <w:tmpl w:val="748835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B31CB"/>
    <w:rsid w:val="00FD76F1"/>
    <w:rsid w:val="01474903"/>
    <w:rsid w:val="019362A4"/>
    <w:rsid w:val="01F65F54"/>
    <w:rsid w:val="0365798A"/>
    <w:rsid w:val="055F7AA4"/>
    <w:rsid w:val="05E329A0"/>
    <w:rsid w:val="06D531C0"/>
    <w:rsid w:val="06FD6FFF"/>
    <w:rsid w:val="07FE3E32"/>
    <w:rsid w:val="085531EB"/>
    <w:rsid w:val="08612E9C"/>
    <w:rsid w:val="09017C9D"/>
    <w:rsid w:val="098B77F3"/>
    <w:rsid w:val="0C37346C"/>
    <w:rsid w:val="0DED588C"/>
    <w:rsid w:val="0EFC54F3"/>
    <w:rsid w:val="0F536A27"/>
    <w:rsid w:val="0FB20D02"/>
    <w:rsid w:val="0FBA5E18"/>
    <w:rsid w:val="102E2F9D"/>
    <w:rsid w:val="10E47C87"/>
    <w:rsid w:val="117C3D60"/>
    <w:rsid w:val="11A74A09"/>
    <w:rsid w:val="126E7F92"/>
    <w:rsid w:val="12B7508A"/>
    <w:rsid w:val="13E65F23"/>
    <w:rsid w:val="14873567"/>
    <w:rsid w:val="14E75BAA"/>
    <w:rsid w:val="14E87306"/>
    <w:rsid w:val="151E560C"/>
    <w:rsid w:val="154E60AD"/>
    <w:rsid w:val="155908DD"/>
    <w:rsid w:val="15C760BB"/>
    <w:rsid w:val="16DC3DAE"/>
    <w:rsid w:val="18F66226"/>
    <w:rsid w:val="19E63DA7"/>
    <w:rsid w:val="1A49499E"/>
    <w:rsid w:val="1AA27395"/>
    <w:rsid w:val="1BA12457"/>
    <w:rsid w:val="1C1F58AF"/>
    <w:rsid w:val="1CBE6BAE"/>
    <w:rsid w:val="1D166B4D"/>
    <w:rsid w:val="1D546194"/>
    <w:rsid w:val="1D60582A"/>
    <w:rsid w:val="1D7A6200"/>
    <w:rsid w:val="1D906B65"/>
    <w:rsid w:val="1DB13B0F"/>
    <w:rsid w:val="1DEC4EF7"/>
    <w:rsid w:val="1E375D20"/>
    <w:rsid w:val="1ECD5EB4"/>
    <w:rsid w:val="1EFC1E93"/>
    <w:rsid w:val="1F7B62D4"/>
    <w:rsid w:val="20076445"/>
    <w:rsid w:val="204661BA"/>
    <w:rsid w:val="20D13706"/>
    <w:rsid w:val="212F4D78"/>
    <w:rsid w:val="213839FF"/>
    <w:rsid w:val="221F3C16"/>
    <w:rsid w:val="22A57A1E"/>
    <w:rsid w:val="22C276EB"/>
    <w:rsid w:val="23036CE8"/>
    <w:rsid w:val="233B1964"/>
    <w:rsid w:val="23647E8F"/>
    <w:rsid w:val="23AF7207"/>
    <w:rsid w:val="242613F2"/>
    <w:rsid w:val="24C50637"/>
    <w:rsid w:val="257E2BD0"/>
    <w:rsid w:val="25B90E19"/>
    <w:rsid w:val="267F7BD9"/>
    <w:rsid w:val="26886E57"/>
    <w:rsid w:val="26C84262"/>
    <w:rsid w:val="272B73B4"/>
    <w:rsid w:val="289879F9"/>
    <w:rsid w:val="28B72A03"/>
    <w:rsid w:val="28C149C8"/>
    <w:rsid w:val="28F97701"/>
    <w:rsid w:val="293609AC"/>
    <w:rsid w:val="29390041"/>
    <w:rsid w:val="2A6836CE"/>
    <w:rsid w:val="2AAA059F"/>
    <w:rsid w:val="2B2D7187"/>
    <w:rsid w:val="2B3A7EDF"/>
    <w:rsid w:val="2BA35B33"/>
    <w:rsid w:val="2CF725C9"/>
    <w:rsid w:val="2D460CF2"/>
    <w:rsid w:val="2DA80895"/>
    <w:rsid w:val="2F114C7A"/>
    <w:rsid w:val="2F5E4339"/>
    <w:rsid w:val="303B6F89"/>
    <w:rsid w:val="304C230E"/>
    <w:rsid w:val="30FF704D"/>
    <w:rsid w:val="31151666"/>
    <w:rsid w:val="32483C02"/>
    <w:rsid w:val="32673D19"/>
    <w:rsid w:val="326D313E"/>
    <w:rsid w:val="32DA12DB"/>
    <w:rsid w:val="339E30A3"/>
    <w:rsid w:val="34735327"/>
    <w:rsid w:val="34A0750F"/>
    <w:rsid w:val="34B85DE0"/>
    <w:rsid w:val="351C415A"/>
    <w:rsid w:val="35647ACF"/>
    <w:rsid w:val="3583381A"/>
    <w:rsid w:val="359423F3"/>
    <w:rsid w:val="35AA4AAE"/>
    <w:rsid w:val="36A46C45"/>
    <w:rsid w:val="37135BCD"/>
    <w:rsid w:val="37147E93"/>
    <w:rsid w:val="374B3AE2"/>
    <w:rsid w:val="375D715C"/>
    <w:rsid w:val="37BC6F1A"/>
    <w:rsid w:val="37C56E83"/>
    <w:rsid w:val="37F20C53"/>
    <w:rsid w:val="39064340"/>
    <w:rsid w:val="396E69AB"/>
    <w:rsid w:val="39A61DCE"/>
    <w:rsid w:val="39D209EA"/>
    <w:rsid w:val="39F0246E"/>
    <w:rsid w:val="39FB797A"/>
    <w:rsid w:val="3A102520"/>
    <w:rsid w:val="3A1E76AF"/>
    <w:rsid w:val="3A550212"/>
    <w:rsid w:val="3ADD438B"/>
    <w:rsid w:val="3AE9381F"/>
    <w:rsid w:val="3AF13645"/>
    <w:rsid w:val="3B402842"/>
    <w:rsid w:val="3B540AD5"/>
    <w:rsid w:val="3B6302CE"/>
    <w:rsid w:val="3BAA0D64"/>
    <w:rsid w:val="3C0F68B6"/>
    <w:rsid w:val="3C525A50"/>
    <w:rsid w:val="3D0E4CF3"/>
    <w:rsid w:val="3D346891"/>
    <w:rsid w:val="3DAE48D0"/>
    <w:rsid w:val="3DE26CAD"/>
    <w:rsid w:val="3E2A16BC"/>
    <w:rsid w:val="3F3B3CBB"/>
    <w:rsid w:val="3F490727"/>
    <w:rsid w:val="3FD852D5"/>
    <w:rsid w:val="40074685"/>
    <w:rsid w:val="40353E69"/>
    <w:rsid w:val="40906654"/>
    <w:rsid w:val="411531B0"/>
    <w:rsid w:val="413E0548"/>
    <w:rsid w:val="41DF2AC0"/>
    <w:rsid w:val="42935ED2"/>
    <w:rsid w:val="4305608D"/>
    <w:rsid w:val="43BF2291"/>
    <w:rsid w:val="43F97F4A"/>
    <w:rsid w:val="44317349"/>
    <w:rsid w:val="446E57BA"/>
    <w:rsid w:val="44792511"/>
    <w:rsid w:val="44A97CC2"/>
    <w:rsid w:val="44DE1396"/>
    <w:rsid w:val="4501713F"/>
    <w:rsid w:val="450E0C06"/>
    <w:rsid w:val="4511779D"/>
    <w:rsid w:val="4532115A"/>
    <w:rsid w:val="459E4818"/>
    <w:rsid w:val="46290350"/>
    <w:rsid w:val="46C87275"/>
    <w:rsid w:val="47996550"/>
    <w:rsid w:val="47B84148"/>
    <w:rsid w:val="488974E5"/>
    <w:rsid w:val="488F6E67"/>
    <w:rsid w:val="48D37826"/>
    <w:rsid w:val="48E22897"/>
    <w:rsid w:val="48ED18D7"/>
    <w:rsid w:val="48F07365"/>
    <w:rsid w:val="496613D0"/>
    <w:rsid w:val="496E26C7"/>
    <w:rsid w:val="49E7219C"/>
    <w:rsid w:val="4A583671"/>
    <w:rsid w:val="4A737245"/>
    <w:rsid w:val="4A790500"/>
    <w:rsid w:val="4ACC3D93"/>
    <w:rsid w:val="4B4B0762"/>
    <w:rsid w:val="4B7B344A"/>
    <w:rsid w:val="4BA57483"/>
    <w:rsid w:val="4C74019F"/>
    <w:rsid w:val="4CE27E71"/>
    <w:rsid w:val="4CEA0B40"/>
    <w:rsid w:val="4D1D4739"/>
    <w:rsid w:val="4D3D3769"/>
    <w:rsid w:val="4DA85147"/>
    <w:rsid w:val="4DB15B2D"/>
    <w:rsid w:val="4DE871FE"/>
    <w:rsid w:val="4E164237"/>
    <w:rsid w:val="4F580186"/>
    <w:rsid w:val="4FF22980"/>
    <w:rsid w:val="508C3383"/>
    <w:rsid w:val="50F32774"/>
    <w:rsid w:val="514967B6"/>
    <w:rsid w:val="51C623F3"/>
    <w:rsid w:val="536945F7"/>
    <w:rsid w:val="53BD5660"/>
    <w:rsid w:val="53D30F33"/>
    <w:rsid w:val="53DA5D7F"/>
    <w:rsid w:val="54001005"/>
    <w:rsid w:val="54144801"/>
    <w:rsid w:val="54885FFB"/>
    <w:rsid w:val="54F66BCE"/>
    <w:rsid w:val="55345651"/>
    <w:rsid w:val="56F05571"/>
    <w:rsid w:val="57797EDF"/>
    <w:rsid w:val="5801339E"/>
    <w:rsid w:val="5802067D"/>
    <w:rsid w:val="583F72A8"/>
    <w:rsid w:val="58CD61FD"/>
    <w:rsid w:val="59184B86"/>
    <w:rsid w:val="59612BE8"/>
    <w:rsid w:val="598B63F0"/>
    <w:rsid w:val="59C612EC"/>
    <w:rsid w:val="59FA2D7C"/>
    <w:rsid w:val="5A1C23C4"/>
    <w:rsid w:val="5A270918"/>
    <w:rsid w:val="5A2B2904"/>
    <w:rsid w:val="5B406304"/>
    <w:rsid w:val="5B56219F"/>
    <w:rsid w:val="5BB22189"/>
    <w:rsid w:val="5CB83F12"/>
    <w:rsid w:val="5CBF03F0"/>
    <w:rsid w:val="5D440918"/>
    <w:rsid w:val="5E3A1ACF"/>
    <w:rsid w:val="5EA51C2B"/>
    <w:rsid w:val="5F126E38"/>
    <w:rsid w:val="5FBF43EB"/>
    <w:rsid w:val="5FCA593E"/>
    <w:rsid w:val="5FEA341D"/>
    <w:rsid w:val="5FF408B8"/>
    <w:rsid w:val="60303E51"/>
    <w:rsid w:val="604C4EC2"/>
    <w:rsid w:val="6067193E"/>
    <w:rsid w:val="60DA72C1"/>
    <w:rsid w:val="60F90B8C"/>
    <w:rsid w:val="618651D1"/>
    <w:rsid w:val="62B32C72"/>
    <w:rsid w:val="62C40256"/>
    <w:rsid w:val="634E71D4"/>
    <w:rsid w:val="6360716D"/>
    <w:rsid w:val="64B54FEA"/>
    <w:rsid w:val="65336DF7"/>
    <w:rsid w:val="65943705"/>
    <w:rsid w:val="659C75FC"/>
    <w:rsid w:val="65B223B5"/>
    <w:rsid w:val="660E67B4"/>
    <w:rsid w:val="6617142A"/>
    <w:rsid w:val="662957CD"/>
    <w:rsid w:val="684655E2"/>
    <w:rsid w:val="684E6319"/>
    <w:rsid w:val="688F4EE2"/>
    <w:rsid w:val="69003FE9"/>
    <w:rsid w:val="690977AC"/>
    <w:rsid w:val="690C4AFE"/>
    <w:rsid w:val="69221E14"/>
    <w:rsid w:val="6926496E"/>
    <w:rsid w:val="696C5D99"/>
    <w:rsid w:val="69BD2834"/>
    <w:rsid w:val="6A224588"/>
    <w:rsid w:val="6ACC6738"/>
    <w:rsid w:val="6AE0049D"/>
    <w:rsid w:val="6B446EB2"/>
    <w:rsid w:val="6BC767DA"/>
    <w:rsid w:val="6C3C7469"/>
    <w:rsid w:val="6C49502B"/>
    <w:rsid w:val="6CC64816"/>
    <w:rsid w:val="6CE822B9"/>
    <w:rsid w:val="6CEF3027"/>
    <w:rsid w:val="6DB84A13"/>
    <w:rsid w:val="6E0551E1"/>
    <w:rsid w:val="6E1E5B1F"/>
    <w:rsid w:val="6ECB1C8C"/>
    <w:rsid w:val="6EDA00F5"/>
    <w:rsid w:val="6EF36E82"/>
    <w:rsid w:val="6F7E6F75"/>
    <w:rsid w:val="6FDD432A"/>
    <w:rsid w:val="6FE7186D"/>
    <w:rsid w:val="6FFC1059"/>
    <w:rsid w:val="70063B95"/>
    <w:rsid w:val="708F2BE3"/>
    <w:rsid w:val="709D4D0F"/>
    <w:rsid w:val="727B1B76"/>
    <w:rsid w:val="74297AF0"/>
    <w:rsid w:val="74411D07"/>
    <w:rsid w:val="74627736"/>
    <w:rsid w:val="77060618"/>
    <w:rsid w:val="770D2E0C"/>
    <w:rsid w:val="774B2530"/>
    <w:rsid w:val="78E36A69"/>
    <w:rsid w:val="79CF0476"/>
    <w:rsid w:val="79DA6ECF"/>
    <w:rsid w:val="7A221C8D"/>
    <w:rsid w:val="7A8041EE"/>
    <w:rsid w:val="7AB90AD4"/>
    <w:rsid w:val="7B2002D3"/>
    <w:rsid w:val="7B8F588D"/>
    <w:rsid w:val="7BFB5B1C"/>
    <w:rsid w:val="7C3F473B"/>
    <w:rsid w:val="7C9511C7"/>
    <w:rsid w:val="7C9E79F1"/>
    <w:rsid w:val="7CDF587B"/>
    <w:rsid w:val="7CFE0D05"/>
    <w:rsid w:val="7D1C5D95"/>
    <w:rsid w:val="7EFC6A4E"/>
    <w:rsid w:val="7F9F4555"/>
    <w:rsid w:val="7FE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1">
    <w:name w:val="font0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31"/>
    <w:basedOn w:val="6"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font61"/>
    <w:basedOn w:val="6"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4">
    <w:name w:val="font4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13</TotalTime>
  <ScaleCrop>false</ScaleCrop>
  <LinksUpToDate>false</LinksUpToDate>
  <CharactersWithSpaces>3605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123</cp:lastModifiedBy>
  <cp:lastPrinted>2020-11-06T02:40:00Z</cp:lastPrinted>
  <dcterms:modified xsi:type="dcterms:W3CDTF">2020-11-11T00:55:40Z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