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不合格项目说明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一、腐霉利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腐霉利属于低毒性杀菌剂， 兼具保护和治疗作用，可用于防治黄瓜、茄子、番茄、洋葱等的灰霉病，莴苣、辣椒的茎腐病，油菜菌核病等。GB 2763-2014《食品安全国家标准食品中最大残留限量》规定韭菜中腐霉利的最大残留限量为0.2mg/kg。少量的农药残留不会导致急性中毒，但长期食用农药残留超标的蔬菜，可能对人体健康产生一定的不良影响。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镉(以Cd计)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镉是银白色有光泽的金属，其毒性较大，被镉污染的空气和食物对人体危害严重，且在人体内代谢较慢。在《食品安全国家标准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）中有明确的限量，鲜、冻水产动物（甲壳类）中最大限量值为0.5mg/kg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镉会对呼吸道产生刺激，长期暴露会造成嗅觉丧失症、牙龈黄斑或渐成黄圈，镉化合物不易被肠道吸收，但可经呼吸被体内吸收，积存于肝或肾脏造成危害，尤以对肾脏损害最为明显。还可导致骨质疏松和软化。鲜、冻水产动物（甲壳类）中镉超标的原因，可能是其养殖过程中富集环境中的镉元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营养成分-钠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是人类赖以生存的基础，每个人的日常生活都离不开安全健康的食品。任何预包装食品都有标签借以显示说明商品的特性和性能，向消费者传递信息。随着市场经济的发展和商品的激烈竞争，标签成为公平交易，商品竞争的一种重要形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中华人民共和国国家标准GB 28050-2011《食品安全国家标准 预包装食品营养标签通则》条款6.4规定：在产品保质期内，食品中的钠营养成分含量的误差范围是≤120%标识值。钠能调节机体水分，维持酸碱平衡，成人每日食盐的摄入量应不超过6g，钠摄入过高有害健康。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Eras Light IT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06"/>
    <w:rsid w:val="00257F7E"/>
    <w:rsid w:val="002C3C06"/>
    <w:rsid w:val="00A04042"/>
    <w:rsid w:val="00E31E7A"/>
    <w:rsid w:val="0A663A33"/>
    <w:rsid w:val="11DF6FA7"/>
    <w:rsid w:val="1DE30D48"/>
    <w:rsid w:val="23414DEF"/>
    <w:rsid w:val="27407A94"/>
    <w:rsid w:val="28DC5BDB"/>
    <w:rsid w:val="33CD0C88"/>
    <w:rsid w:val="39A97C97"/>
    <w:rsid w:val="3FD0695D"/>
    <w:rsid w:val="44040D29"/>
    <w:rsid w:val="505E4FB3"/>
    <w:rsid w:val="52402F69"/>
    <w:rsid w:val="5D8E3BBE"/>
    <w:rsid w:val="606C4DAF"/>
    <w:rsid w:val="61F16D6F"/>
    <w:rsid w:val="62701A2E"/>
    <w:rsid w:val="65F17D0B"/>
    <w:rsid w:val="67E13CAE"/>
    <w:rsid w:val="68581605"/>
    <w:rsid w:val="70B01B69"/>
    <w:rsid w:val="742D0A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="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customStyle="1" w:styleId="12">
    <w:name w:val="color01"/>
    <w:basedOn w:val="6"/>
    <w:qFormat/>
    <w:uiPriority w:val="0"/>
  </w:style>
  <w:style w:type="character" w:customStyle="1" w:styleId="13">
    <w:name w:val="ond"/>
    <w:basedOn w:val="6"/>
    <w:qFormat/>
    <w:uiPriority w:val="0"/>
    <w:rPr>
      <w:color w:val="FFFFFF"/>
      <w:shd w:val="clear" w:color="auto" w:fill="AE0015"/>
    </w:rPr>
  </w:style>
  <w:style w:type="character" w:customStyle="1" w:styleId="14">
    <w:name w:val="ondsd"/>
    <w:basedOn w:val="6"/>
    <w:qFormat/>
    <w:uiPriority w:val="0"/>
    <w:rPr>
      <w:color w:val="7297B4"/>
    </w:rPr>
  </w:style>
  <w:style w:type="character" w:customStyle="1" w:styleId="15">
    <w:name w:val="页眉 字符"/>
    <w:basedOn w:val="6"/>
    <w:link w:val="4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6">
    <w:name w:val="页脚 字符"/>
    <w:basedOn w:val="6"/>
    <w:link w:val="3"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331</Words>
  <Characters>1888</Characters>
  <Lines>15</Lines>
  <Paragraphs>4</Paragraphs>
  <ScaleCrop>false</ScaleCrop>
  <LinksUpToDate>false</LinksUpToDate>
  <CharactersWithSpaces>2215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QW</dc:creator>
  <cp:lastModifiedBy>李渊</cp:lastModifiedBy>
  <dcterms:modified xsi:type="dcterms:W3CDTF">2020-11-09T08:11:50Z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