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一、淀粉及淀粉制品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淀粉及淀粉制品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检验项目为二氧化硫残留量（以SO计）、铝的残留量（干样品、以Al计）、铅（以Pb计）。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二、豆制品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1.豆制品检验项目为苯甲酸及其钠盐（以苯甲酸计）、铝的残留量（干样品、以Al计）、铅（以Pb计）、山梨酸及其钾盐（以山梨酸计）、脱氢乙酸及其钠盐（以脱氢乙酸计）。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三、方便食品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抽检依据是《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1.方便食品检验项目为苯甲酸及其钠盐（以苯甲酸计）、山梨酸及其钾盐（以山梨酸计）、糖精钠（以糖精计）、脱氢乙酸及其钠盐（以脱氢乙酸计）。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四、糕点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抽检依据是《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1.糕点检验项目为苯甲酸及其钠盐（以苯甲酸计）、铝的残留量（干样品、以Al计）、铅（以Pb计）、山梨酸及其钾盐（以山梨酸计）、糖精钠（以糖精计）、脱氢乙酸及其钠盐（以脱氢乙酸计）。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五、餐饮食品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GB 2760-2014《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食品安全国家标准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食品添加剂使用标准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1.发酵面制品检验项目为山梨酸及其钾盐（以山梨酸计）、糖精钠（以糖精计）、苯甲酸及其钠盐（以苯甲酸计）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六、酒类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抽检依据是GB 2757-2012、GB/T20821-2007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GB 2760-2014《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食品安全国家标准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食品添加剂使用标准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1.酒类检验项目为甲醇、氰化物（以HCN计）、糖精钠（以糖精计）、甜蜜素（以环己基氨基磺酸计）。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七、粮食加工品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粮食加工品检验项目为苯甲酸及其钠盐（以苯甲酸计）、镉（以Cd计）、过氧化苯甲酰、黄曲霉毒素B、铅（以Pb计）、山梨酸及其钾盐（以山梨酸计）、糖精钠（以糖精计）、脱氢乙酸及其钠盐（以脱氢乙酸计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八、肉制品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1.肉制品检验项目为苯甲酸及其钠盐（以苯甲酸计）、山梨酸及其钾盐（以山梨酸计）、脱氢乙酸及其钠盐（以脱氢乙酸计）、亚硝酸盐（以亚硝酸钠计）。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九、乳制品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抽检依据是GB 19302-2010、GB 2760-2014、卫生部、工业和信息化部、农业部、工商总局、质检总局公告2011年第10号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1.乳制品检验项目为蛋白质、三聚氰胺、酸度、脂肪、山梨酸及其钾盐（以山梨酸计）。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十、食用油、油脂及其制品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抽检依据是GB/T 8233-2018</w:t>
      </w:r>
      <w:r>
        <w:rPr>
          <w:rFonts w:hint="eastAsia" w:ascii="仿宋" w:hAnsi="仿宋" w:eastAsia="仿宋"/>
          <w:sz w:val="32"/>
          <w:lang w:eastAsia="zh-CN"/>
        </w:rPr>
        <w:t>、GB/T 1536-2004、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1.食用油、油脂及其制品检验项目为过氧化值、酸价（KOH）、特丁基对苯二酚（TBHQ)。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十一、蔬菜制品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1.蔬菜制品检验项目为苯甲酸及其钠盐（以苯甲酸计）、防腐剂混合使用时各自用量占其最大使用量的比例之和、铅（以Pb计）、山梨酸及其钾盐（以山梨酸计）、脱氢乙酸及其钠盐（以脱氢乙酸计）。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十二、水果制品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1.水果制品检验项目为苯甲酸及其钠盐（以苯甲酸计）、铅（以Pb计）、山梨酸及其钾盐（以山梨酸计）、糖精钠（以糖精计）、甜蜜素（以环己基氨基磺酸计）、脱氢乙酸及其钠盐（以脱氢乙酸计）。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十三、速冻食品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1.速冻食品检验项目为过氧化值（以脂肪计）、铅（以Pb计）、糖精钠（以糖精计）。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十四、调味品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抽检依据是GB/T 18187-2000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调味品检验项目为总酸（以乙酸计）、苯甲酸及其钠盐（以苯甲酸计）、过氧化值（以脂肪计）、铅（以Pb计）、山梨酸及其钾盐（以山梨酸计）、酸值（以KOH计）、脱氢乙酸及其钠盐（以脱氢乙酸计）、总酸（以乙酸计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十五、饮料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抽检依据是GB 19298-2014</w:t>
      </w:r>
      <w:r>
        <w:rPr>
          <w:rFonts w:hint="eastAsia" w:ascii="仿宋" w:hAnsi="仿宋" w:eastAsia="仿宋"/>
          <w:sz w:val="32"/>
          <w:lang w:eastAsia="zh-CN"/>
        </w:rPr>
        <w:t>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饮料检验项目为苯甲酸及其钠盐（以苯甲酸计）、大肠菌群、耗氧量（以O计）、柠檬黄、铅（以Pb计）、日落黄、三氯甲烷、山梨酸及其钾盐（以山梨酸计）、糖精钠（以糖精计）、铜绿假单胞菌、脱氢乙酸及其钠盐（以脱氢乙酸计）、苋菜红、溴酸盐、亚硝酸盐（以NO计）、胭脂红、余氯（游离氯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十六、食用农产品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抽检依据是GB 31650-2019、农业农村部公告第250号、</w:t>
      </w:r>
      <w:r>
        <w:rPr>
          <w:rFonts w:hint="eastAsia" w:ascii="仿宋" w:hAnsi="仿宋" w:eastAsia="仿宋"/>
          <w:sz w:val="32"/>
          <w:lang w:eastAsia="zh-CN"/>
        </w:rPr>
        <w:t>农业部公告第2292号、农业部公告第560号、整顿办函〔2010〕50号等标准及产品明示标准和指标的要求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numPr>
          <w:numId w:val="0"/>
        </w:numPr>
        <w:spacing w:line="560" w:lineRule="exact"/>
        <w:ind w:left="32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1、鲜蛋检验项目为恩诺沙星（以恩诺沙星与环丙沙星之和计）、氟苯尼考、氧氟沙星、氯霉素、诺氟沙星</w:t>
      </w:r>
    </w:p>
    <w:p>
      <w:pPr>
        <w:numPr>
          <w:numId w:val="0"/>
        </w:num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2、禽肉检验项目为培氟沙星、恩诺沙星（以恩诺沙星与环丙沙星之和计）、氧氟沙星、沙拉沙星、磺胺类（总量）、金刚烷胺</w:t>
      </w:r>
    </w:p>
    <w:p>
      <w:pPr>
        <w:numPr>
          <w:numId w:val="0"/>
        </w:numPr>
        <w:spacing w:line="560" w:lineRule="exact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3、畜肉检验项目为：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克伦特罗、氧氟沙星、氯霉素、沙丁胺醇、莱克多巴胺</w:t>
      </w:r>
    </w:p>
    <w:p>
      <w:pPr>
        <w:numPr>
          <w:numId w:val="0"/>
        </w:num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4、水果检验项目：三唑磷、丙溴磷、克百威、氧乐果、水胺硫磷、苯醚甲环唑、多菌灵、甲胺磷、虫腈、联苯菊酯、辛硫磷、敌敌畏、氰戊菊酯和S-氰戊菊酯</w:t>
      </w:r>
    </w:p>
    <w:p>
      <w:pPr>
        <w:numPr>
          <w:numId w:val="0"/>
        </w:numPr>
        <w:spacing w:line="560" w:lineRule="exact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5、蔬菜检验项目为：氧乐果、水胺硫磷、甲胺磷、敌敌畏、毒死蜱、氯氰菊酯和高效氯氰菊酯、甲拌磷水胺硫磷、毒死蜱、氟虫腈、亚硫酸盐(以SO2计)、镉（以Cd计）、铅、4-氯苯氧乙酸钠（以 4-氯苯氧乙酸计）、6-苄基腺嘌呤（6-BA）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0D513"/>
    <w:multiLevelType w:val="singleLevel"/>
    <w:tmpl w:val="5730D5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5082AAB"/>
    <w:rsid w:val="0A713B09"/>
    <w:rsid w:val="0C37346C"/>
    <w:rsid w:val="0D7D68C4"/>
    <w:rsid w:val="114B2D60"/>
    <w:rsid w:val="19173420"/>
    <w:rsid w:val="1BC31979"/>
    <w:rsid w:val="1C501063"/>
    <w:rsid w:val="23036CE8"/>
    <w:rsid w:val="293609AC"/>
    <w:rsid w:val="2EC47163"/>
    <w:rsid w:val="2F5E4339"/>
    <w:rsid w:val="32673D19"/>
    <w:rsid w:val="32DA12DB"/>
    <w:rsid w:val="340B7C74"/>
    <w:rsid w:val="35904B37"/>
    <w:rsid w:val="39A61DCE"/>
    <w:rsid w:val="3A550212"/>
    <w:rsid w:val="3D0E4CF3"/>
    <w:rsid w:val="3F6C599F"/>
    <w:rsid w:val="432E15F5"/>
    <w:rsid w:val="450E0C06"/>
    <w:rsid w:val="459E4818"/>
    <w:rsid w:val="48D37826"/>
    <w:rsid w:val="4ACC3D93"/>
    <w:rsid w:val="4BAF528E"/>
    <w:rsid w:val="4CE951AF"/>
    <w:rsid w:val="4D055090"/>
    <w:rsid w:val="504E5063"/>
    <w:rsid w:val="50F62D24"/>
    <w:rsid w:val="54A036FE"/>
    <w:rsid w:val="54BD7E38"/>
    <w:rsid w:val="59612BE8"/>
    <w:rsid w:val="59A74873"/>
    <w:rsid w:val="5A1C23C4"/>
    <w:rsid w:val="5A270918"/>
    <w:rsid w:val="5DEA1A45"/>
    <w:rsid w:val="5F126E38"/>
    <w:rsid w:val="6067193E"/>
    <w:rsid w:val="659C75FC"/>
    <w:rsid w:val="67C0789D"/>
    <w:rsid w:val="69BD2834"/>
    <w:rsid w:val="6FFC1059"/>
    <w:rsid w:val="77060618"/>
    <w:rsid w:val="7860099D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7</TotalTime>
  <ScaleCrop>false</ScaleCrop>
  <LinksUpToDate>false</LinksUpToDate>
  <CharactersWithSpaces>3605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&amp;小主 &amp;</cp:lastModifiedBy>
  <dcterms:modified xsi:type="dcterms:W3CDTF">2020-09-29T03:12:30Z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