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本次检验项目</w:t>
      </w:r>
    </w:p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一、食用农产品</w:t>
      </w:r>
    </w:p>
    <w:p>
      <w:pPr>
        <w:shd w:val="clear"/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抽检依据是GB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2761-2011《食品安全国家标准 食品中真菌毒素限量》、GB 2762-2012《食品安全国家标准 食品中污染物限量》、GB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2763—2014《食品安全国家标准 食品中农药最大残留限量》、农业部公告第 2292 号、农业农村部公告第 250 号、整顿办函〔2010〕50 号</w:t>
      </w:r>
      <w:r>
        <w:rPr>
          <w:rFonts w:hint="eastAsia" w:ascii="仿宋" w:hAnsi="仿宋" w:eastAsia="仿宋"/>
          <w:sz w:val="32"/>
          <w:highlight w:val="none"/>
          <w:lang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hd w:val="clear"/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val="zh-CN"/>
        </w:rPr>
        <w:t>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蔬菜检验项目毒死蜱、克百威、甲拌磷、氧乐果、氟虫腈、甲基异柳磷、敌敌畏、水胺硫磷、灭蝇胺、甲胺磷、腐霉利、啶虫脒、甲氨基阿维菌素苯甲酸盐、杀扑磷、乙酰甲胺磷、氯氰菊酯和高效氯氰菊酯、阿维菌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2.水果检验项目为丙溴磷、敌敌畏、毒死蜱、杀扑磷、水胺硫磷、辛硫磷、多菌灵、烯酰吗啉、硫线磷、苯醚甲环唑、戊唑醇、氰戊菊酯和 S-氰戊菊酯、氟虫腈、吡虫啉、敌百虫、甲胺磷、氧乐果、克百威、联苯菊酯、甲霜灵和精甲霜灵、噻虫嗪。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3.鲜蛋检验项目为氟苯尼考、恩诺沙星、氧氟沙星、诺氟沙星、多西环素。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4.畜禽肉及副产品检验项目为恩诺沙星、氧氟沙星、磺胺类（总量）、金刚烷胺、培氟沙星、诺氟沙星、五氯酚酸钠（以五氯酚计）、克伦特罗。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二、糕点</w:t>
      </w:r>
    </w:p>
    <w:p>
      <w:pPr>
        <w:shd w:val="clear"/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shd w:val="clear"/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糕点检验项目苯甲酸及其钠盐（以苯甲酸计）、山梨酸及其钾盐（以山 梨酸计）、糖精钠（以糖精计）、甜蜜素（以环己基氨基 磺酸计）、安赛蜜、丙酸及其钠盐、钙盐（以丙酸计）、 脱氢乙酸及其钠盐（以脱氢乙酸计）。</w:t>
      </w:r>
    </w:p>
    <w:p>
      <w:pPr>
        <w:shd w:val="clear"/>
        <w:spacing w:line="560" w:lineRule="exact"/>
        <w:ind w:firstLine="627" w:firstLineChars="196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三、淀粉及淀粉制品</w:t>
      </w:r>
    </w:p>
    <w:p>
      <w:pPr>
        <w:shd w:val="clear"/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shd w:val="clear"/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淀粉及淀粉制品检验项目为铝的残留量（干样品，以 Al 计）。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四、粮食加工品</w:t>
      </w:r>
    </w:p>
    <w:p>
      <w:pPr>
        <w:shd w:val="clear"/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2761-2017 《食品安全国家标准 食品中真菌毒素限量》、GB 2762-2012《食品安全国家标准 食品中污染物限量》、卫生部公告〔2011〕4号等标准及产品明示标准和指标的要求。</w:t>
      </w:r>
    </w:p>
    <w:p>
      <w:pPr>
        <w:shd w:val="clear"/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粮食加工品检验项目为镉（以 Cd 计）、苯并[a]芘、玉米赤霉烯酮、脱氧雪腐镰 刀菌烯醇、赭曲霉毒素 A、黄曲霉毒素 B1、过氧化苯甲酰。</w:t>
      </w:r>
    </w:p>
    <w:p>
      <w:pPr>
        <w:shd w:val="clear"/>
        <w:spacing w:line="560" w:lineRule="exact"/>
        <w:ind w:firstLine="627" w:firstLineChars="196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五、调味品</w:t>
      </w:r>
    </w:p>
    <w:p>
      <w:pPr>
        <w:shd w:val="clear"/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2719-2018 《食品安全国家标准 食醋》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、GB 2762-2012《食品安全国家标准 食品中污染物限量》</w:t>
      </w:r>
      <w:r>
        <w:rPr>
          <w:rFonts w:hint="eastAsia" w:ascii="仿宋" w:hAnsi="仿宋" w:eastAsia="仿宋" w:cs="仿宋"/>
          <w:sz w:val="32"/>
          <w:szCs w:val="24"/>
          <w:highlight w:val="none"/>
          <w:lang w:eastAsia="zh-CN"/>
        </w:rPr>
        <w:t>、GB/T 18187-2000 《酿造食醋》、GB/T 18186-2000 《酿造酱油》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shd w:val="clear"/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调味品检验项目为总酸（以乙酸计）、苯甲酸及其钠盐（以苯甲酸计）、山梨酸及其钾盐（以山梨酸计）、脱氢乙酸及其钠盐（以脱 氢乙酸计）</w:t>
      </w:r>
    </w:p>
    <w:p>
      <w:pPr>
        <w:shd w:val="clear"/>
        <w:spacing w:line="560" w:lineRule="exact"/>
        <w:ind w:firstLine="627" w:firstLineChars="196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六、食用油、油脂及其制品</w:t>
      </w:r>
    </w:p>
    <w:p>
      <w:pPr>
        <w:shd w:val="clear"/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highlight w:val="none"/>
        </w:rPr>
        <w:t xml:space="preserve">抽检依据是GB 2716-2018 </w:t>
      </w:r>
      <w:r>
        <w:rPr>
          <w:rFonts w:hint="eastAsia" w:ascii="仿宋" w:hAnsi="仿宋" w:eastAsia="仿宋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sz w:val="32"/>
          <w:highlight w:val="none"/>
        </w:rPr>
        <w:t>食品安全国家标准 植物油</w:t>
      </w:r>
      <w:r>
        <w:rPr>
          <w:rFonts w:hint="eastAsia" w:ascii="仿宋" w:hAnsi="仿宋" w:eastAsia="仿宋"/>
          <w:sz w:val="32"/>
          <w:highlight w:val="none"/>
          <w:lang w:eastAsia="zh-CN"/>
        </w:rPr>
        <w:t>》</w:t>
      </w:r>
      <w:r>
        <w:rPr>
          <w:rFonts w:hint="eastAsia" w:ascii="仿宋" w:hAnsi="仿宋" w:eastAsia="仿宋"/>
          <w:sz w:val="32"/>
          <w:highlight w:val="none"/>
        </w:rPr>
        <w:t>、</w:t>
      </w:r>
      <w:r>
        <w:rPr>
          <w:rFonts w:ascii="仿宋" w:hAnsi="仿宋" w:eastAsia="仿宋"/>
          <w:sz w:val="32"/>
          <w:highlight w:val="none"/>
        </w:rPr>
        <w:t>GB 2762-2012</w:t>
      </w:r>
      <w:r>
        <w:rPr>
          <w:rFonts w:hint="eastAsia" w:ascii="仿宋" w:hAnsi="仿宋" w:eastAsia="仿宋"/>
          <w:sz w:val="32"/>
          <w:highlight w:val="none"/>
        </w:rPr>
        <w:t>《食品安全国家标准</w:t>
      </w:r>
      <w:r>
        <w:rPr>
          <w:rFonts w:ascii="仿宋" w:hAnsi="仿宋" w:eastAsia="仿宋"/>
          <w:sz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highlight w:val="none"/>
        </w:rPr>
        <w:t>食品中污染物限量》、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/>
          <w:sz w:val="32"/>
          <w:highlight w:val="none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  <w:highlight w:val="none"/>
        </w:rPr>
        <w:t>。</w:t>
      </w:r>
    </w:p>
    <w:p>
      <w:pPr>
        <w:shd w:val="clear"/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食用油、油脂及其制品检验项目为酸价、过氧化值、苯并[a]芘、溶剂残留量、特丁基对苯二 酚（TBHQ）。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七、肉制品</w:t>
      </w:r>
    </w:p>
    <w:p>
      <w:pPr>
        <w:shd w:val="clear"/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shd w:val="clear"/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肉制品检验项目为亚硝酸盐（以亚硝酸钠计）、苯甲酸及其钠盐（以苯甲酸计）、山梨酸及其钾盐（以山梨酸计）、脱氢乙酸及其钠盐（以脱氢乙酸计）、胭脂红、糖精钠（以糖精计）。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hd w:val="clear"/>
        <w:spacing w:line="560" w:lineRule="exact"/>
        <w:ind w:firstLine="627" w:firstLineChars="1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143F"/>
    <w:multiLevelType w:val="singleLevel"/>
    <w:tmpl w:val="1C9714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42B191B"/>
    <w:rsid w:val="05082AAB"/>
    <w:rsid w:val="058E27F4"/>
    <w:rsid w:val="0A713B09"/>
    <w:rsid w:val="0C052E9B"/>
    <w:rsid w:val="0C37346C"/>
    <w:rsid w:val="0C53018A"/>
    <w:rsid w:val="0D7D68C4"/>
    <w:rsid w:val="114B2D60"/>
    <w:rsid w:val="19173420"/>
    <w:rsid w:val="1BC31979"/>
    <w:rsid w:val="1C501063"/>
    <w:rsid w:val="23036CE8"/>
    <w:rsid w:val="28635539"/>
    <w:rsid w:val="293609AC"/>
    <w:rsid w:val="2C7B1730"/>
    <w:rsid w:val="2EC47163"/>
    <w:rsid w:val="2F5E4339"/>
    <w:rsid w:val="32673D19"/>
    <w:rsid w:val="32DA12DB"/>
    <w:rsid w:val="340B7C74"/>
    <w:rsid w:val="350E7B73"/>
    <w:rsid w:val="39A61DCE"/>
    <w:rsid w:val="3A550212"/>
    <w:rsid w:val="3D0E4CF3"/>
    <w:rsid w:val="3F6C599F"/>
    <w:rsid w:val="404F0E3C"/>
    <w:rsid w:val="41BA7883"/>
    <w:rsid w:val="42B40E51"/>
    <w:rsid w:val="432E15F5"/>
    <w:rsid w:val="44133173"/>
    <w:rsid w:val="450E0C06"/>
    <w:rsid w:val="459E4818"/>
    <w:rsid w:val="461234CD"/>
    <w:rsid w:val="48D37826"/>
    <w:rsid w:val="4ACC3D93"/>
    <w:rsid w:val="4BAF528E"/>
    <w:rsid w:val="4CE951AF"/>
    <w:rsid w:val="4D055090"/>
    <w:rsid w:val="504E5063"/>
    <w:rsid w:val="50F62D24"/>
    <w:rsid w:val="54A036FE"/>
    <w:rsid w:val="54BD7E38"/>
    <w:rsid w:val="568304A9"/>
    <w:rsid w:val="59612BE8"/>
    <w:rsid w:val="5A1C23C4"/>
    <w:rsid w:val="5A270918"/>
    <w:rsid w:val="5F126E38"/>
    <w:rsid w:val="6067193E"/>
    <w:rsid w:val="621E425C"/>
    <w:rsid w:val="659C75FC"/>
    <w:rsid w:val="67C0789D"/>
    <w:rsid w:val="69BD2834"/>
    <w:rsid w:val="6B456B9B"/>
    <w:rsid w:val="6FFC1059"/>
    <w:rsid w:val="72EF5CB2"/>
    <w:rsid w:val="77060618"/>
    <w:rsid w:val="7860099D"/>
    <w:rsid w:val="7A8041EE"/>
    <w:rsid w:val="7AAB3E2B"/>
    <w:rsid w:val="7BE8398C"/>
    <w:rsid w:val="7CB22264"/>
    <w:rsid w:val="7CFE0D05"/>
    <w:rsid w:val="7E8E4D2B"/>
    <w:rsid w:val="7FD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1</TotalTime>
  <ScaleCrop>false</ScaleCrop>
  <LinksUpToDate>false</LinksUpToDate>
  <CharactersWithSpaces>3605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庞伟丽</cp:lastModifiedBy>
  <dcterms:modified xsi:type="dcterms:W3CDTF">2020-10-29T06:22:11Z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