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jc w:val="center"/>
        <w:textAlignment w:val="auto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一、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食用农产品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抽检依据是整顿办函〔2010〕50 号 《食品中可能违法添加的非食用物质和易滥用的食品添加剂名单（第四批）》 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GB 31650-2019《食品安全国家标准 食品中兽药最大残留限量》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农业部公告第2292号发布在食品动物中停止使用洛美沙星、培氟沙星、氧氟沙星、诺氟沙星4种兽药的决定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 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 GB 2763-2019《食品安全国家标准 食品中农药最大残留限量》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农业部公告第560号《兽药地方标准废止目录》 等标准及产品明示标准和指标的要求。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1、菠菜检验项目为</w:t>
      </w:r>
      <w:r>
        <w:rPr>
          <w:rFonts w:hint="eastAsia" w:ascii="仿宋" w:hAnsi="仿宋" w:eastAsia="仿宋" w:cs="仿宋"/>
          <w:sz w:val="30"/>
          <w:szCs w:val="30"/>
        </w:rPr>
        <w:t>阿维菌素、毒死蜱、氟虫腈、氧乐果、克百威、氯氰菊酯和高效氯氰菊酯、甲拌磷、甲基异柳磷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2、菜豆检验项目为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氧乐果、克百威、多菌灵、氯氟氰菊酯和高效氯氟氰菊酯、溴氰菊酯、涕灭威、灭蝇胺、氟虫腈、甲胺磷、倍硫磷、治螟磷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3、大白菜检验项目为毒死蜱、氧乐果、啶虫脒、甲胺磷、氟虫腈、阿维菌素、涕灭威、久效磷、克百威、水胺硫磷、硫线磷、甲基异柳磷、甲拌磷、唑虫酰胺。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4、豆芽检验项目为</w:t>
      </w:r>
      <w:r>
        <w:rPr>
          <w:rFonts w:hint="eastAsia" w:ascii="仿宋" w:hAnsi="仿宋" w:eastAsia="仿宋" w:cs="仿宋"/>
          <w:sz w:val="30"/>
          <w:szCs w:val="30"/>
        </w:rPr>
        <w:t>铅（以 Pb 计）、亚硫酸盐（以 SO</w:t>
      </w:r>
      <w:r>
        <w:rPr>
          <w:rFonts w:hint="eastAsia" w:ascii="仿宋" w:hAnsi="仿宋" w:eastAsia="仿宋" w:cs="仿宋"/>
          <w:sz w:val="30"/>
          <w:szCs w:val="30"/>
          <w:vertAlign w:val="subscript"/>
        </w:rPr>
        <w:t>2</w:t>
      </w:r>
      <w:r>
        <w:rPr>
          <w:rFonts w:hint="eastAsia" w:ascii="仿宋" w:hAnsi="仿宋" w:eastAsia="仿宋" w:cs="仿宋"/>
          <w:sz w:val="30"/>
          <w:szCs w:val="30"/>
          <w:vertAlign w:val="baseline"/>
        </w:rPr>
        <w:t xml:space="preserve"> 计）、4-氯苯氧乙酸钠、6-苄基腺嘌呤（6-BA）</w:t>
      </w: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5、番茄检验项目为氧乐果、克百威、氯氟氰菊酯和高效氯氟氰菊酯、毒死蜱、敌敌畏、溴氰菊酯、甲氨基阿维菌素苯甲酸盐、氯氰菊酯和高效氯氰菊酯、苯醚甲环唑、灭线磷。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6、柑橘检验项目为苯醚甲环唑、丙溴磷、多菌灵、克百威、联苯菊酯、氯唑磷、三唑磷、杀虫脒、水胺硫磷、氧乐果、氯氟氰菊酯和高效氯氟氰菊酯、甲拌磷。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7、黄瓜检验项目为克百威、氧乐果、多菌灵、毒死蜱、腐霉利、哒螨灵、敌敌畏、甲氨基阿维菌素苯甲酸盐、氟虫腈、氯氟氰菊酯和高效氯氟氰菊酯、异丙威、三唑酮、甲霜灵和精甲霜灵、噻虫嗪、乙螨唑。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8、火龙果检验项目为氟虫腈、甲胺磷、甲拌磷、克百威、氧乐果。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9、鸡蛋检验项目为霉素、氟苯尼考、恩诺沙星、氧氟沙星、诺氟沙星、金刚烷胺、金刚乙胺、多西环素、甲硝唑、磺胺类（总量）、呋喃唑酮代谢物、氟虫腈。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10、姜检验项目为铅（以 Pb 计）、镉（以 Cd 计）、噻虫嗪、吡虫啉、甲拌磷、甲胺磷、氟虫腈、氧乐果、克百威、氯氟氰菊酯和高效氯氟氰菊酯、氯氰菊酯和高效氯氰菊酯。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11、豇豆检验项目为克百威、氧乐果、水胺硫磷、灭蝇胺、氟虫腈、阿维菌素、甲基异柳磷、氯氰菊酯和高效氯氰菊酯、氯氟氰菊酯和高效氯氟氰菊酯、甲胺磷、氯唑磷、倍硫磷、灭多威、甲拌磷。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12、结球甘蓝检验项目为氧乐果、甲胺磷、乙酰甲胺磷、甲基异柳磷、灭多威、涕灭威、久效磷、甲拌磷、毒死蜱、乐果、克百威、氟虫腈、甲基毒死蜱。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13、韭菜检验项目为铅（以 Pb 计）、镉（以 Cd 计）、腐霉利、毒死蜱、氧乐果、多菌灵、克百威、甲拌磷、氯氟氰菊酯和高效氯氟氰菊酯、氯氰菊酯和高效氯氰菊酯、氟虫腈、甲胺磷、辛硫磷、阿维菌素、敌敌畏、灭线磷、二甲戊灵、乐果。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14、辣椒检验项目为镉（以 Cd 计）、克百威、氧乐果、甲胺磷、氟虫腈、杀扑磷、水胺硫磷、丙溴磷、氯氟氰菊酯和高效氯氟氰菊酯、氯氰菊酯和高效氯氰菊酯、甲拌磷、多菌灵、灭多威、氯唑磷、咪鲜胺和咪鲜胺锰盐。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15、梨检验项目为吡虫啉、敌敌畏、毒死蜱、对硫磷、多菌灵、氟虫腈、氟氯氰菊酯和高效氟氯氰菊酯、甲拌磷、克百威、氯氟氰菊酯和高效氯氟氰菊酯、氯氰菊酯和高效氯氰菊酯、氧乐果、水胺硫磷、敌百虫。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16、李子检验项目为多菌灵、甲胺磷、氰戊菊酯和S-氰戊菊酯、氧乐果、敌敌畏。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17、莲藕检验项目为铅（以 Pb 计）、镉（以 Cd 计）、总汞（以 Hg 计）、总砷（以 As 计）、铬（以 Cr 计）、多菌灵、嘧菌酯、吡虫啉、吡蚜酮、丙环唑、啶虫脒、敌百虫、氧乐果、克百威。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18、芒果检验项目为倍硫磷、苯醚甲环唑、多菌灵、氯氟氰菊酯和高效氯氟氰菊酯、氯氰菊酯和高效氯氰菊酯、嘧菌酯、戊唑醇、氧乐果。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19、猕猴桃检验项目为敌敌畏、多菌灵、氯吡脲、氧乐果。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20、柠檬检验项目为狄氏剂、对硫磷、多菌灵、克百威、联苯菊酯、水胺硫磷、辛硫磷。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21、牛肉检验项目为挥发性盐基氮、恩诺沙星、氧氟沙星、培氟沙星、诺氟沙星、呋喃唑酮代谢物、呋喃西林代谢物、磺胺类（总量）、甲氧苄啶、氯霉素、氟苯尼考、五氯酚酸钠（以五氯酚计）、多西环素、土霉素、四环素、克伦特罗、莱克多巴胺、沙丁胺醇、地塞米松、林可霉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22、苹果检验项目为丙环唑、丙溴磷、敌敌畏、丁硫克百威、啶虫脒、毒死蜱、甲拌磷、克百威、三唑醇、氧乐果、对硫磷。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23、普通白菜检验项目为毒死蜱、氟虫腈、啶虫脒、氧乐果、阿维菌素、克百威、甲胺磷、甲基异柳磷、甲拌磷、氯氰菊酯和高效氯氰菊酯、涕灭威、水胺硫磷、甲氨基阿维菌素苯甲酸盐、久效磷。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24、茄子检验项目为镉（以 Cd 计）、氧乐果、克百威、杀扑磷、甲胺磷、水胺硫磷、氟虫腈、氯唑磷、甲拌磷、甲氰菊。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25、芹菜检验项目为毒死蜱、克百威、甲拌磷、氧乐果、氟虫腈、氯氟氰菊酯和高效氯氟氰菊酯、阿维菌素、辛硫磷、氯氰菊酯和高效氯氰菊酯、敌敌畏、甲基异柳磷、甲胺磷、二甲戊灵、对硫磷、灭多威、马拉硫磷、水胺硫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26、山药检验项目为铅（以 Pb 计）、氧乐果、氯氟氰菊酯和高效氯氟氰菊酯、辛硫磷、甲拌磷、克百威、涕灭威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27、甜椒检验项目为克百威、氧乐果、甲胺磷、氟虫腈、水胺硫磷、氯氟氰菊酯和高效氯氟氰菊酯、敌敌畏、氯唑磷、甲基异柳磷、甲基对硫磷、甲拌磷。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28、西瓜检验项目为敌敌畏、甲胺磷、甲霜灵和精甲霜灵、克百威、噻虫嗪、氧乐果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29、鲜食用菌检验项目为镉（以 Cd 计）、二氧化硫残留量、氯氰菊酯和高效氯氰菊酯、氯氟氰菊酯和高效氯氟氰菊酯。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30、香蕉检验项目为苯醚甲环唑、吡唑醚菌酯、对硫磷、多菌灵、氟虫腈、甲拌磷、腈苯唑、辛硫磷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31、枣检验项目为多菌灵、氟虫腈、甲胺磷、氰戊菊酯和S-氰戊菊酯、氧乐果、糖精钠（以糖精计）。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5009.2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食品中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苯甲酸、山梨酸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GB 5009.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中脱氢乙酸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GB 5009.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中过氧化值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饼干检验项目为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脱氢乙酸及其钠盐（以脱氢乙酸计）,苯甲酸及其钠盐(以苯甲酸计),酸价(以脂肪计)，过氧化值(以脂肪计)，山梨酸及其钾盐(以山梨酸计)。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抽检依据是1969进出口食品中</w:t>
      </w:r>
      <w:r>
        <w:rPr>
          <w:rFonts w:hint="eastAsia" w:ascii="仿宋" w:hAnsi="仿宋" w:eastAsia="仿宋" w:cs="仿宋"/>
          <w:sz w:val="30"/>
          <w:szCs w:val="30"/>
        </w:rPr>
        <w:t>联苯菊酯残留量的检测方法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GB 5009.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植物性食品中甲胺磷和乙酰甲胺磷农药残留量的测定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GB 5009.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中铅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茶叶及相关制品检验项目为联苯菊酯，甲拌磷，乙酰甲胺磷，氰戊菊酯和 S-氰戊菊酯，铅(以Pb计)。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抽检依据是</w:t>
      </w:r>
      <w:r>
        <w:rPr>
          <w:rFonts w:hint="eastAsia" w:ascii="仿宋" w:hAnsi="仿宋" w:eastAsia="仿宋" w:cs="仿宋"/>
          <w:sz w:val="30"/>
          <w:szCs w:val="30"/>
        </w:rPr>
        <w:t>GB 5009.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229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食品中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酸价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GB 5009.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中过氧化值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》</w:t>
      </w:r>
      <w:r>
        <w:rPr>
          <w:rFonts w:hint="eastAsia" w:ascii="仿宋" w:hAnsi="仿宋" w:eastAsia="仿宋" w:cs="仿宋"/>
          <w:sz w:val="30"/>
          <w:szCs w:val="30"/>
        </w:rPr>
        <w:t>GB 19300 食品安全国家标准 坚果与籽类食品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炒货食品及坚果制品的检验项目为酸价(以脂肪计)，过氧化值(以脂肪计)，糖精钠(以糖精计)，甜蜜素(以环己基氨基磺酸计)。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蛋制品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5009.2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食品中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苯甲酸、山梨酸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GB 5009.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食品中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铅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蛋制品检验项目为苯甲酸及其钠盐(以苯甲酸计),山梨酸及其钾盐(以山梨酸计)，铅(以Pb计)。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5009.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食品中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二氧化硫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GB 5009.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食品中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铅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》</w:t>
      </w:r>
      <w:r>
        <w:rPr>
          <w:rFonts w:hint="eastAsia" w:ascii="仿宋" w:hAnsi="仿宋" w:eastAsia="仿宋" w:cs="仿宋"/>
          <w:sz w:val="30"/>
          <w:szCs w:val="30"/>
        </w:rPr>
        <w:t>GB/T 4789.3-2003</w:t>
      </w:r>
      <w:r>
        <w:rPr>
          <w:rFonts w:hint="eastAsia" w:ascii="仿宋" w:hAnsi="仿宋" w:eastAsia="仿宋" w:cs="仿宋"/>
          <w:spacing w:val="5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51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食品卫生微生物学检验 大肠菌群测定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淀粉及淀粉制品检验项目为大肠菌群，霉菌和酵母，菌落总数，铅(以Pb计)，二氧化硫残留量，铝的残留量(干样品以Al计)。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5009.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食品中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铅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GB 5009.2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食品中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苯甲酸、山梨酸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豆制品检验项目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苯甲酸及其钠盐（以苯甲酸计））,山梨酸及其钾盐（以山梨酸计），铅(以Pb计)。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5009.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229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食品中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酸价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GB 5009.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中过氧化值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GB 5009.2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食品中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苯甲酸、山梨酸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方便产品检验项目为酸价(以脂肪计)，过氧化值(以脂肪计)，菌落总数，大肠菌群，苯甲酸及其钠盐（以苯甲酸计））,山梨酸及其钾盐（以山梨酸计）,脱氢乙酸及其钠盐(以脱氢乙酸计)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蜂产品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5009.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食品中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铅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 xml:space="preserve">GB 5009.8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食品安全国家标准 食品中果糖、葡萄糖、蔗糖、麦芽糖、乳糖的测定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蜂产品的检验项目为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铅(以Pb计)，果糖和葡萄糖，蔗糖，菌落总数，霉菌计数，嗜渗酵母计数，氯霉素。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5009.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229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食品中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酸价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GB 5009.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中过氧化值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GB 5009.2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食品中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苯甲酸、山梨酸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糕点检验项目为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酸价(以脂肪计)，过氧化值(以脂肪计)，苯甲酸及其钠盐（以苯甲酸计））,山梨酸及其钾盐（以山梨酸计）,脱氢乙酸及其钠盐(以脱氢乙酸计)，糖精钠(以糖精计)。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罐头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5009.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食品中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铅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GB</w:t>
      </w:r>
      <w:r>
        <w:rPr>
          <w:rFonts w:hint="eastAsia"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5009.15</w:t>
      </w:r>
      <w:r>
        <w:rPr>
          <w:rFonts w:hint="eastAsia"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3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食品安全国家标准 食品中镉的测定</w:t>
      </w:r>
      <w:r>
        <w:rPr>
          <w:rFonts w:hint="eastAsia" w:ascii="仿宋" w:hAnsi="仿宋" w:eastAsia="仿宋" w:cs="仿宋"/>
          <w:spacing w:val="3"/>
          <w:sz w:val="30"/>
          <w:szCs w:val="30"/>
          <w:lang w:eastAsia="zh-CN"/>
        </w:rPr>
        <w:t>》、</w:t>
      </w:r>
      <w:r>
        <w:rPr>
          <w:rFonts w:hint="eastAsia" w:ascii="仿宋" w:hAnsi="仿宋" w:eastAsia="仿宋" w:cs="仿宋"/>
          <w:sz w:val="30"/>
          <w:szCs w:val="30"/>
        </w:rPr>
        <w:t>GB 5009.2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食品中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苯甲酸、山梨酸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罐头检验项目为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苯甲酸及其钠盐（以苯甲酸计））,山梨酸及其钾盐（以山梨酸计）,糖精钠(以糖精计)，甜蜜素(以环己基氨基磺酸计)，铅(以Pb计)，镉(以Cd计)，铬(以Cr计)。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5009.36</w:t>
      </w:r>
      <w:r>
        <w:rPr>
          <w:rFonts w:hint="eastAsia" w:ascii="仿宋" w:hAnsi="仿宋" w:eastAsia="仿宋" w:cs="仿宋"/>
          <w:spacing w:val="5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51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食品安全国家标准 食品中氰化物的测定</w:t>
      </w:r>
      <w:r>
        <w:rPr>
          <w:rFonts w:hint="eastAsia" w:ascii="仿宋" w:hAnsi="仿宋" w:eastAsia="仿宋" w:cs="仿宋"/>
          <w:spacing w:val="51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GB 5009.225</w:t>
      </w:r>
      <w:r>
        <w:rPr>
          <w:rFonts w:hint="eastAsia" w:ascii="仿宋" w:hAnsi="仿宋" w:eastAsia="仿宋" w:cs="仿宋"/>
          <w:spacing w:val="5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51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食品安全国家标准 酒中乙醇浓度的测定</w:t>
      </w:r>
      <w:r>
        <w:rPr>
          <w:rFonts w:hint="eastAsia" w:ascii="仿宋" w:hAnsi="仿宋" w:eastAsia="仿宋" w:cs="仿宋"/>
          <w:sz w:val="30"/>
          <w:szCs w:val="30"/>
        </w:rPr>
        <w:pict>
          <v:shape id="_x0000_s1026" o:spid="_x0000_s1026" o:spt="136" type="#_x0000_t136" style="position:absolute;left:0pt;margin-left:294.75pt;margin-top:17.7pt;height:72pt;width:288pt;mso-position-horizontal-relative:page;rotation:-2949120f;visibility:hidden;z-index:-299120640;mso-width-relative:page;mso-height-relative:page;" fillcolor="#000000" filled="t" stroked="f" coordsize="21600,21600" adj="10800">
            <v:path/>
            <v:fill on="t" color2="#FFFFFF" opacity="19532f" focussize="0,0"/>
            <v:stroke on="f"/>
            <v:imagedata o:title=""/>
            <o:lock v:ext="edit" aspectratio="f"/>
            <v:textpath on="t" fitshape="t" fitpath="t" trim="t" xscale="f" string="菏泽食药" style="font-family:&amp;quot;font-size:72pt;v-text-align:center;"/>
          </v:shape>
        </w:pic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》、</w:t>
      </w:r>
      <w:r>
        <w:rPr>
          <w:rFonts w:hint="eastAsia" w:ascii="仿宋" w:hAnsi="仿宋" w:eastAsia="仿宋" w:cs="仿宋"/>
          <w:sz w:val="30"/>
          <w:szCs w:val="30"/>
        </w:rPr>
        <w:t>GB 5009.266</w:t>
      </w:r>
      <w:r>
        <w:rPr>
          <w:rFonts w:hint="eastAsia" w:ascii="仿宋" w:hAnsi="仿宋" w:eastAsia="仿宋" w:cs="仿宋"/>
          <w:spacing w:val="5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51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食品安全国家标准 食品中甲醇的测定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酒类检验项目为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甲醇，氰化物(以HCN计)，酒精度，甜蜜素(以环己基氨基磺酸计)，甲醛。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抽检依据是5009.15《食品安全国家标准食品中镉的测定》、</w:t>
      </w:r>
      <w:r>
        <w:rPr>
          <w:rFonts w:hint="eastAsia" w:ascii="仿宋" w:hAnsi="仿宋" w:eastAsia="仿宋" w:cs="仿宋"/>
          <w:sz w:val="30"/>
          <w:szCs w:val="30"/>
        </w:rPr>
        <w:t>GB 5009.22</w:t>
      </w:r>
      <w:r>
        <w:rPr>
          <w:rFonts w:hint="eastAsia" w:ascii="仿宋" w:hAnsi="仿宋" w:eastAsia="仿宋" w:cs="仿宋"/>
          <w:spacing w:val="51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 xml:space="preserve">食品安全国家标准 食品中黄曲霉毒素B </w:t>
      </w:r>
      <w:r>
        <w:rPr>
          <w:rFonts w:hint="eastAsia" w:ascii="仿宋" w:hAnsi="仿宋" w:eastAsia="仿宋" w:cs="仿宋"/>
          <w:spacing w:val="25"/>
          <w:sz w:val="30"/>
          <w:szCs w:val="30"/>
        </w:rPr>
        <w:t>族和</w:t>
      </w:r>
      <w:r>
        <w:rPr>
          <w:rFonts w:hint="eastAsia" w:ascii="仿宋" w:hAnsi="仿宋" w:eastAsia="仿宋" w:cs="仿宋"/>
          <w:sz w:val="30"/>
          <w:szCs w:val="30"/>
        </w:rPr>
        <w:t xml:space="preserve">G 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族的测定</w:t>
      </w:r>
      <w:r>
        <w:rPr>
          <w:rFonts w:hint="eastAsia" w:ascii="仿宋" w:hAnsi="仿宋" w:eastAsia="仿宋" w:cs="仿宋"/>
          <w:spacing w:val="-2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粮食加工品检验项目为铅(以Pb计)，镉(以Cd计)，黄曲霉毒素B₁，玉米赤霉烯酮，脱氧雪腐镰刀菌烯醇，过氧化苯甲酰。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5009.12</w:t>
      </w:r>
      <w:r>
        <w:rPr>
          <w:rFonts w:hint="eastAsia" w:ascii="仿宋" w:hAnsi="仿宋" w:eastAsia="仿宋" w:cs="仿宋"/>
          <w:spacing w:val="5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51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食品安全国家标准 食品中铅的测定</w:t>
      </w:r>
      <w:r>
        <w:rPr>
          <w:rFonts w:hint="eastAsia" w:ascii="仿宋" w:hAnsi="仿宋" w:eastAsia="仿宋" w:cs="仿宋"/>
          <w:spacing w:val="51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</w:rPr>
        <w:t>GB 5009.121</w:t>
      </w:r>
      <w:r>
        <w:rPr>
          <w:rFonts w:hint="eastAsia" w:ascii="仿宋" w:hAnsi="仿宋" w:eastAsia="仿宋" w:cs="仿宋"/>
          <w:spacing w:val="5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51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食品安全国家标准 食品中脱氢乙酸的测定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肉制品检验项目为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铅(以Pb计)，亚硝酸盐(以亚硝酸钠计)，苯甲酸及其钠盐（以苯甲酸计）,山梨酸及其钾盐（以山梨酸计）,脱氢乙酸及其钠盐(以脱氢乙酸计)。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乳制品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 xml:space="preserve">GB 4789.2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食品安全国家标准 食品微生物学检验 菌落总数测定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》、</w:t>
      </w:r>
      <w:r>
        <w:rPr>
          <w:rFonts w:hint="eastAsia" w:ascii="仿宋" w:hAnsi="仿宋" w:eastAsia="仿宋" w:cs="仿宋"/>
          <w:sz w:val="30"/>
          <w:szCs w:val="30"/>
        </w:rPr>
        <w:t xml:space="preserve">GB 4789.3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食品安全国家标准 食品微生物学检验大肠菌群计数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》、</w:t>
      </w:r>
      <w:r>
        <w:rPr>
          <w:rFonts w:hint="eastAsia" w:ascii="仿宋" w:hAnsi="仿宋" w:eastAsia="仿宋" w:cs="仿宋"/>
          <w:sz w:val="30"/>
          <w:szCs w:val="30"/>
        </w:rPr>
        <w:t>GB 5009.6</w:t>
      </w:r>
      <w:r>
        <w:rPr>
          <w:rFonts w:hint="eastAsia" w:ascii="仿宋" w:hAnsi="仿宋" w:eastAsia="仿宋" w:cs="仿宋"/>
          <w:spacing w:val="5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51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食品安全国家标准 食品中脂肪的测定</w:t>
      </w:r>
      <w:r>
        <w:rPr>
          <w:rFonts w:hint="eastAsia" w:ascii="仿宋" w:hAnsi="仿宋" w:eastAsia="仿宋" w:cs="仿宋"/>
          <w:spacing w:val="51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乳制品检验项目为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脂肪，三聚氰胺，蛋白质，菌落总数，大肠菌群，霉菌，酵母。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食糖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（一）抽检依据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5009.34</w:t>
      </w:r>
      <w:r>
        <w:rPr>
          <w:rFonts w:hint="eastAsia" w:ascii="仿宋" w:hAnsi="仿宋" w:eastAsia="仿宋" w:cs="仿宋"/>
          <w:spacing w:val="51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食品安全国家标准 食品中二氧化硫的测定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食糖的检验项目为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二氧化硫残留量，螨。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抽检依据是</w:t>
      </w:r>
      <w:r>
        <w:rPr>
          <w:rFonts w:hint="eastAsia" w:ascii="仿宋" w:hAnsi="仿宋" w:eastAsia="仿宋" w:cs="仿宋"/>
          <w:sz w:val="30"/>
          <w:szCs w:val="30"/>
        </w:rPr>
        <w:t>GB 5009.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229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食品中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酸价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GB 5009.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中过氧化值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食用油、油脂及其制品检验项目为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酸值/酸价、过氧化值、苯并[a]芘。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（一）抽检依据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抽检依据是5009.15《食品安全国家标准食品中镉的测定》、</w:t>
      </w:r>
      <w:r>
        <w:rPr>
          <w:rFonts w:hint="eastAsia" w:ascii="仿宋" w:hAnsi="仿宋" w:eastAsia="仿宋" w:cs="仿宋"/>
          <w:sz w:val="30"/>
          <w:szCs w:val="30"/>
        </w:rPr>
        <w:t>GB 5009.2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食品中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苯甲酸、山梨酸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GB 5009.121</w:t>
      </w:r>
      <w:r>
        <w:rPr>
          <w:rFonts w:hint="eastAsia" w:ascii="仿宋" w:hAnsi="仿宋" w:eastAsia="仿宋" w:cs="仿宋"/>
          <w:spacing w:val="5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51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食品安全国家标准 食品中脱氢乙酸的测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定》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等标准及产品明示标准和指标的要求。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left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检验项目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蔬菜制品检验项目为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苯甲酸及其钠盐（以苯甲酸计），防腐剂混合使用时各自用量占其最大使用量的比例之和，山梨酸及其钾盐（以山梨酸计），糖精钠（以糖精计），甜蜜素（以环己基氨基磺酸计），脱氢乙酸及其钠盐（以脱氢乙酸计），镉（以 Cd 计），铅（以 Pb 计），总汞（以 Hg 计），总砷（以 As 计），二氧化硫残留量。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薯类和膨化食品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left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（一）抽检依据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5009.2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食品中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苯甲酸、山梨酸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 xml:space="preserve">GB 4789.3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食品安全国家标准 食品微生物学检验大肠菌群计数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》、</w:t>
      </w:r>
      <w:r>
        <w:rPr>
          <w:rFonts w:hint="eastAsia" w:ascii="仿宋" w:hAnsi="仿宋" w:eastAsia="仿宋" w:cs="仿宋"/>
          <w:sz w:val="30"/>
          <w:szCs w:val="30"/>
        </w:rPr>
        <w:t>GB 5009.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229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食品中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酸价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的测定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》等标准及产品明示标准和指标的要求。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left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检验项目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薯类和膨化食品检验项目为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水分，酸价（以脂肪计），过氧化值（以脂肪计），苯甲酸及其钠盐（以苯甲酸计），山梨酸及其钾盐 （以山梨酸计），菌落总数，大肠菌群。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二十、水产制品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left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（一）抽检依据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4789.3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食品安全国家标准 食品微生物学检验大肠菌群计数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》、</w:t>
      </w:r>
      <w:r>
        <w:rPr>
          <w:rFonts w:hint="eastAsia" w:ascii="仿宋" w:hAnsi="仿宋" w:eastAsia="仿宋" w:cs="仿宋"/>
          <w:sz w:val="30"/>
          <w:szCs w:val="30"/>
        </w:rPr>
        <w:t>GB 5009.12</w:t>
      </w:r>
      <w:r>
        <w:rPr>
          <w:rFonts w:hint="eastAsia" w:ascii="仿宋" w:hAnsi="仿宋" w:eastAsia="仿宋" w:cs="仿宋"/>
          <w:spacing w:val="51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食品安全国家标准 食品中铅的测定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等标准及产品明示标准和指标的要求。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left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检验项目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水产制品检验项目为铅（以 Pb 计），菌落总数，大肠菌群。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二十一、水果制品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left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 抽检依据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5009.28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食品安全国家标准食品中苯甲酸、山梨酸和糖精钠的测定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》、</w:t>
      </w:r>
      <w:r>
        <w:rPr>
          <w:rFonts w:hint="eastAsia" w:ascii="仿宋" w:hAnsi="仿宋" w:eastAsia="仿宋" w:cs="仿宋"/>
          <w:sz w:val="30"/>
          <w:szCs w:val="30"/>
        </w:rPr>
        <w:t>GB 5009.34</w:t>
      </w:r>
      <w:r>
        <w:rPr>
          <w:rFonts w:hint="eastAsia" w:ascii="仿宋" w:hAnsi="仿宋" w:eastAsia="仿宋" w:cs="仿宋"/>
          <w:spacing w:val="51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食品安全国家标准食品中二氧化硫的测定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等标准及产品明示标准和指标的要求。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left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检验项目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水果制品检验项目为苯甲酸及其钠盐（以苯甲酸计），山梨酸及其钾盐（以山梨酸计），糖精钠（以糖精计），二氧化硫残留量。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二十二、速冻食品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（一）抽检依据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5009.12</w:t>
      </w:r>
      <w:r>
        <w:rPr>
          <w:rFonts w:hint="eastAsia" w:ascii="仿宋" w:hAnsi="仿宋" w:eastAsia="仿宋" w:cs="仿宋"/>
          <w:spacing w:val="51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食品安全国家标准食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品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中铅的测定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等标准及产品明示标准和指标的要求。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（二）检验项目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速冻食品检验项目为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过氧化值（以脂肪计），铅（以 Pb 计），糖精钠（以糖精计）。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二十三、调味品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（一）抽检依据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5009.28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食品安全国家标准 食品中苯甲酸、山梨酸和糖精钠的测定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》、</w:t>
      </w:r>
      <w:r>
        <w:rPr>
          <w:rFonts w:hint="eastAsia" w:ascii="仿宋" w:hAnsi="仿宋" w:eastAsia="仿宋" w:cs="仿宋"/>
          <w:sz w:val="30"/>
          <w:szCs w:val="30"/>
        </w:rPr>
        <w:t>GB 5009.121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食品安全国家标准 食品中脱氢乙酸的测定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等标准及产品明示标准和指标的要求。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（二）检验项目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调味品检验项目为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苯甲酸及其钠盐（以苯甲酸计），山梨酸及其钾盐（以山梨酸计），脱氢乙酸及其钠盐（以脱氢乙酸计），防腐剂混合使用时各自用量占其最大使用量的比例之和 ，谷氨酸钠，呈味核苷酸二钠，糖精钠（以糖精计），甜蜜素（以环己基氨基磺酸计），氨基酸态氮，总酸（以乙酸计）。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二十四、饮料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</w:t>
      </w:r>
      <w:r>
        <w:rPr>
          <w:rFonts w:hint="eastAsia" w:ascii="仿宋" w:hAnsi="仿宋" w:eastAsia="仿宋" w:cs="仿宋"/>
          <w:sz w:val="30"/>
          <w:szCs w:val="30"/>
        </w:rPr>
        <w:t>GB 5009.28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食品安全国家标准 食品中苯甲酸、山梨酸和糖精钠的测定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》、</w:t>
      </w:r>
      <w:r>
        <w:rPr>
          <w:rFonts w:hint="eastAsia" w:ascii="仿宋" w:hAnsi="仿宋" w:eastAsia="仿宋" w:cs="仿宋"/>
          <w:sz w:val="30"/>
          <w:szCs w:val="30"/>
        </w:rPr>
        <w:t>GB 5009.35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食品安全国家标准 食品中合成着色剂的测定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》、</w:t>
      </w:r>
      <w:r>
        <w:rPr>
          <w:rFonts w:hint="eastAsia" w:ascii="仿宋" w:hAnsi="仿宋" w:eastAsia="仿宋" w:cs="仿宋"/>
          <w:sz w:val="30"/>
          <w:szCs w:val="30"/>
        </w:rPr>
        <w:t>GB 5009.5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食品安全国家标准 食品中蛋白质的测定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等标准及产品明示标准和指标的要求。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检验项目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饮料检验项目为茶多酚，咖啡因，甜蜜素（以环己基氨基磺酸计） ，蛋白质，三聚氰胺，菌落总数，大肠菌群 ，苯甲酸及其钠盐（以苯甲酸计），山梨酸及其钾盐（以山梨酸计），防腐剂混合使用时各自用量占其最大使用量的比例之和，糖精钠（以糖精计），合成着色剂（苋菜红、胭脂红、柠檬黄、日落 黄、亮蓝），亚硝酸盐（以 NO2-计），溴酸盐，大肠菌群，铜绿假单胞菌。</w:t>
      </w:r>
    </w:p>
    <w:p>
      <w:pPr>
        <w:pStyle w:val="3"/>
        <w:numPr>
          <w:ilvl w:val="0"/>
          <w:numId w:val="0"/>
        </w:numPr>
        <w:spacing w:before="91"/>
        <w:ind w:left="128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91"/>
        <w:ind w:left="1280" w:leftChars="0"/>
        <w:rPr>
          <w:rFonts w:hint="eastAsia" w:ascii="仿宋" w:hAnsi="仿宋" w:cs="仿宋_GB2312"/>
          <w:color w:val="auto"/>
          <w:sz w:val="32"/>
          <w:szCs w:val="32"/>
          <w:lang w:eastAsia="zh-CN"/>
        </w:rPr>
      </w:pPr>
    </w:p>
    <w:p>
      <w:pPr>
        <w:pStyle w:val="3"/>
        <w:numPr>
          <w:ilvl w:val="0"/>
          <w:numId w:val="0"/>
        </w:numPr>
        <w:spacing w:before="91"/>
        <w:ind w:left="128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91"/>
        <w:ind w:left="800" w:leftChars="0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120" w:leftChars="0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</w:p>
    <w:p>
      <w:pPr>
        <w:pStyle w:val="3"/>
        <w:spacing w:before="91"/>
        <w:ind w:left="651"/>
      </w:pPr>
    </w:p>
    <w:p>
      <w:pPr>
        <w:numPr>
          <w:ilvl w:val="0"/>
          <w:numId w:val="0"/>
        </w:numPr>
        <w:ind w:left="112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12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spacing w:before="91"/>
        <w:ind w:left="651"/>
        <w:rPr>
          <w:rFonts w:hint="eastAsia" w:eastAsia="仿宋"/>
          <w:lang w:eastAsia="zh-CN"/>
        </w:rPr>
      </w:pPr>
    </w:p>
    <w:p>
      <w:pPr>
        <w:pStyle w:val="3"/>
        <w:spacing w:before="91"/>
        <w:ind w:left="651"/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spacing w:line="321" w:lineRule="auto"/>
        <w:ind w:left="651" w:right="535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3"/>
        <w:spacing w:before="91"/>
        <w:ind w:left="651"/>
        <w:rPr>
          <w:rFonts w:hint="eastAsia" w:eastAsia="仿宋"/>
          <w:lang w:eastAsia="zh-CN"/>
        </w:rPr>
      </w:pPr>
    </w:p>
    <w:p>
      <w:pPr>
        <w:pStyle w:val="3"/>
        <w:spacing w:before="91"/>
        <w:ind w:left="651"/>
        <w:rPr>
          <w:rFonts w:hint="eastAsia" w:eastAsia="仿宋"/>
          <w:lang w:eastAsia="zh-CN"/>
        </w:rPr>
      </w:pPr>
    </w:p>
    <w:p>
      <w:pPr>
        <w:pStyle w:val="3"/>
        <w:spacing w:before="91"/>
        <w:ind w:left="651"/>
      </w:pPr>
    </w:p>
    <w:p>
      <w:pPr>
        <w:pStyle w:val="3"/>
        <w:spacing w:before="91"/>
        <w:ind w:left="651"/>
        <w:rPr>
          <w:rFonts w:hint="eastAsia" w:eastAsia="仿宋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12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1284"/>
        </w:tabs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仿宋" w:hAnsi="仿宋" w:cs="仿宋_GB2312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="48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仿宋" w:hAnsi="仿宋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spacing w:before="91"/>
        <w:ind w:left="651"/>
      </w:pPr>
    </w:p>
    <w:p>
      <w:pPr>
        <w:numPr>
          <w:ilvl w:val="0"/>
          <w:numId w:val="0"/>
        </w:numPr>
        <w:rPr>
          <w:rFonts w:hint="default" w:ascii="仿宋" w:hAnsi="仿宋" w:cs="仿宋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1DF5E0"/>
    <w:multiLevelType w:val="singleLevel"/>
    <w:tmpl w:val="EF1DF5E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2E757AB"/>
    <w:multiLevelType w:val="singleLevel"/>
    <w:tmpl w:val="F2E757A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E67EEA3"/>
    <w:multiLevelType w:val="singleLevel"/>
    <w:tmpl w:val="1E67EE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532BA"/>
    <w:rsid w:val="040532BA"/>
    <w:rsid w:val="2A300546"/>
    <w:rsid w:val="55A33949"/>
    <w:rsid w:val="7965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360" w:lineRule="auto"/>
      <w:outlineLvl w:val="5"/>
    </w:pPr>
    <w:rPr>
      <w:rFonts w:ascii="Arial" w:hAnsi="Arial" w:eastAsia="黑体" w:cs="Times New Roman"/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仿宋" w:cs="宋体"/>
      <w:sz w:val="32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2020-10-23T05:33:00Z</dcterms:created>
  <dc:creator>Administrator</dc:creator>
  <cp:lastModifiedBy>秋叶……飘</cp:lastModifiedBy>
  <dcterms:modified xsi:type="dcterms:W3CDTF">2020-10-30T01:28:11Z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