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080" w:firstLineChars="11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本次检验项目</w:t>
      </w:r>
    </w:p>
    <w:p>
      <w:pPr>
        <w:widowControl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sz w:val="28"/>
          <w:szCs w:val="28"/>
        </w:rPr>
        <w:t>一、</w:t>
      </w:r>
      <w:r>
        <w:rPr>
          <w:rFonts w:hint="eastAsia" w:ascii="宋体" w:hAnsi="宋体"/>
          <w:color w:val="000000"/>
          <w:sz w:val="28"/>
          <w:szCs w:val="28"/>
        </w:rPr>
        <w:t>肉制品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（一）抽检依据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60" w:firstLineChars="200"/>
        <w:jc w:val="both"/>
        <w:textAlignment w:val="baseline"/>
        <w:rPr>
          <w:rFonts w:eastAsia="宋体"/>
          <w:b w:val="0"/>
          <w:sz w:val="28"/>
          <w:szCs w:val="28"/>
        </w:rPr>
      </w:pPr>
      <w:r>
        <w:rPr>
          <w:rFonts w:eastAsia="宋体"/>
          <w:b w:val="0"/>
          <w:sz w:val="28"/>
          <w:szCs w:val="28"/>
        </w:rPr>
        <w:t>抽检依据是</w:t>
      </w:r>
      <w:r>
        <w:rPr>
          <w:rFonts w:hint="eastAsia" w:eastAsia="宋体"/>
          <w:b w:val="0"/>
          <w:sz w:val="28"/>
          <w:szCs w:val="28"/>
        </w:rPr>
        <w:t>GB/T 21312-2007，GB/T 22286-2008，GB/T 22338-2008，GB/T 21311-2007、GB 5009.226-2016（第一法），GB/T 21317-2007，GB/T 21981-2008</w:t>
      </w:r>
      <w:r>
        <w:rPr>
          <w:rFonts w:eastAsia="宋体"/>
          <w:b w:val="0"/>
          <w:sz w:val="28"/>
          <w:szCs w:val="28"/>
        </w:rPr>
        <w:t>、</w:t>
      </w:r>
      <w:r>
        <w:rPr>
          <w:rFonts w:hint="eastAsia" w:eastAsia="宋体"/>
          <w:b w:val="0"/>
          <w:sz w:val="28"/>
          <w:szCs w:val="28"/>
        </w:rPr>
        <w:t>《中华人民共和国农业部公告第235号》、《整顿办函[2010]50号》</w:t>
      </w:r>
      <w:r>
        <w:rPr>
          <w:rFonts w:eastAsia="宋体"/>
          <w:b w:val="0"/>
          <w:sz w:val="28"/>
          <w:szCs w:val="28"/>
        </w:rPr>
        <w:t>等标准的要求。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（二）检验项目</w:t>
      </w:r>
    </w:p>
    <w:p>
      <w:pPr>
        <w:ind w:firstLine="560" w:firstLineChars="200"/>
        <w:rPr>
          <w:rFonts w:hint="eastAsia" w:ascii="宋体" w:hAnsi="宋体" w:cs="Arial"/>
          <w:sz w:val="28"/>
          <w:szCs w:val="28"/>
        </w:rPr>
      </w:pPr>
      <w:r>
        <w:rPr>
          <w:rFonts w:ascii="宋体" w:hAnsi="宋体"/>
          <w:sz w:val="28"/>
          <w:szCs w:val="28"/>
        </w:rPr>
        <w:t>抽检项目包括</w:t>
      </w:r>
      <w:r>
        <w:rPr>
          <w:rFonts w:hint="eastAsia" w:ascii="宋体" w:hAnsi="宋体" w:cs="Arial"/>
          <w:sz w:val="28"/>
          <w:szCs w:val="28"/>
        </w:rPr>
        <w:t>总砷（以as计），克伦特罗，沙丁胺醇，莱克多巴胺，恩诺沙星（以恩诺沙星与环丙沙星之和计），呋喃唑酮代谢物（AOZ），呋喃它酮代谢物（AMOZ），呋喃西林代谢物（SEM），呋喃妥因代谢物（AHD），达氟沙星，磺胺类（总量），恩诺沙星+恩诺沙星，特布他林，沙拉沙星，氯霉素等项目。</w:t>
      </w:r>
    </w:p>
    <w:p>
      <w:pPr>
        <w:ind w:firstLine="560" w:firstLineChars="200"/>
        <w:rPr>
          <w:rFonts w:hint="eastAsia" w:ascii="宋体" w:hAnsi="宋体" w:cs="Arial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20" w:firstLineChars="150"/>
        <w:jc w:val="left"/>
        <w:rPr>
          <w:rFonts w:hint="eastAsia" w:ascii="宋体" w:hAnsi="宋体"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水果制品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（一）抽检依据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抽检依据是GB 5009.34-2016等标准的要求。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（二）检验项目</w:t>
      </w:r>
    </w:p>
    <w:p>
      <w:pPr>
        <w:ind w:firstLine="560" w:firstLineChars="200"/>
        <w:rPr>
          <w:rFonts w:ascii="宋体" w:hAnsi="宋体" w:cs="Arial"/>
          <w:sz w:val="28"/>
          <w:szCs w:val="28"/>
        </w:rPr>
      </w:pPr>
      <w:r>
        <w:rPr>
          <w:rFonts w:ascii="宋体" w:hAnsi="宋体"/>
          <w:sz w:val="28"/>
          <w:szCs w:val="28"/>
        </w:rPr>
        <w:t>抽检项目包括</w:t>
      </w:r>
      <w:r>
        <w:rPr>
          <w:rFonts w:hint="eastAsia" w:ascii="宋体" w:hAnsi="宋体" w:cs="Arial"/>
          <w:sz w:val="28"/>
          <w:szCs w:val="28"/>
        </w:rPr>
        <w:t>亚硫酸盐（二氧化硫残留）等项目。</w:t>
      </w:r>
    </w:p>
    <w:p>
      <w:pPr>
        <w:adjustRightInd w:val="0"/>
        <w:snapToGrid w:val="0"/>
        <w:spacing w:line="360" w:lineRule="auto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糕点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（一）抽检依据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抽检依据是GB 5009.12-2017 、 GB 5009.182-2017  、GB 5009.28-2016  、GB 5009.97-2016   、GB 4789.2-2016 、GB 4789.3-2016 、GB 4789.15-2016  等标准的要求。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（二）检验项目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抽检项目包括铅（以Pb计）,铝的残留量（干样品，以Al计）,山梨酸及其钾盐（以山梨酸计）,苯甲酸及其钠盐（以苯甲酸计）,糖精钠（以糖精计）,甜蜜素（以环己基氨基磺酸计）,菌落总数,大肠菌群,霉菌等项目。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食用农产品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（一）抽检依据</w:t>
      </w:r>
    </w:p>
    <w:p>
      <w:pPr>
        <w:pStyle w:val="2"/>
        <w:shd w:val="clear" w:color="auto" w:fill="FFFFFF"/>
        <w:spacing w:line="600" w:lineRule="exact"/>
        <w:ind w:firstLine="560" w:firstLineChars="200"/>
        <w:textAlignment w:val="baseline"/>
        <w:rPr>
          <w:rFonts w:eastAsia="宋体"/>
          <w:b w:val="0"/>
          <w:sz w:val="28"/>
          <w:szCs w:val="28"/>
        </w:rPr>
      </w:pPr>
      <w:r>
        <w:rPr>
          <w:rFonts w:eastAsia="宋体"/>
          <w:b w:val="0"/>
          <w:sz w:val="28"/>
          <w:szCs w:val="28"/>
        </w:rPr>
        <w:t>抽检依据是</w:t>
      </w:r>
      <w:r>
        <w:rPr>
          <w:rFonts w:hint="eastAsia" w:eastAsia="宋体"/>
          <w:b w:val="0"/>
          <w:sz w:val="28"/>
          <w:szCs w:val="28"/>
        </w:rPr>
        <w:t>NY/T 761-2008 ，GB/T 20769-2008，GB 23200.8-2016，GB/T 5009.144-2003，GB 23200.20-2016 GB 5009.12-2017，GB 5009.123-2014，GB 5009.15-2014，GB 5009.96-2016，GB/T 20770-2008，GB/T 5009.20-2003， GB/T 19857-2005 ，GB/T 22338-2008 ，GB/T 20752-2006，GB/T 20366-2006</w:t>
      </w:r>
      <w:r>
        <w:rPr>
          <w:rFonts w:eastAsia="宋体"/>
          <w:b w:val="0"/>
          <w:sz w:val="28"/>
          <w:szCs w:val="28"/>
        </w:rPr>
        <w:t>等标准的要求。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（二）检验项目</w:t>
      </w:r>
    </w:p>
    <w:p>
      <w:r>
        <w:rPr>
          <w:rFonts w:ascii="宋体" w:hAnsi="宋体"/>
          <w:sz w:val="28"/>
          <w:szCs w:val="28"/>
        </w:rPr>
        <w:t>抽检项目包括</w:t>
      </w:r>
      <w:r>
        <w:rPr>
          <w:rFonts w:hint="eastAsia" w:ascii="宋体" w:hAnsi="宋体" w:cs="Arial"/>
          <w:sz w:val="28"/>
          <w:szCs w:val="28"/>
        </w:rPr>
        <w:t>克百威，氧乐果，氯氰菊酯，氯唑磷，内吸磷，甲拌磷，倍硫磷，敌百虫，氟虫腈，联苯肼酯，灭多威，杀扑磷，水胺硫磷，甲基异柳磷，阿维菌素，甲胺磷铅，铬，镉，△赭曲霉毒素A，△多菌灵，甲拌磷，氧乐果，克百威，灭多威，孔雀石绿，氯霉素，呋喃它酮代谢物（AMOZ），呋喃唑酮代谢物（AOZ），呋喃妥因代谢物（AHD），呋喃西林代谢物（SEM），恩诺沙星（以恩诺沙星与环丙沙星之和计），氧氟沙星，培氟沙星，洛美沙星，诺氟沙星等项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D7A47"/>
    <w:multiLevelType w:val="singleLevel"/>
    <w:tmpl w:val="2EFD7A47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D0084"/>
    <w:rsid w:val="1E7D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仿宋_GB2312"/>
      <w:b/>
      <w:kern w:val="36"/>
      <w:sz w:val="48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2020-10-28T10:02:00Z</dcterms:created>
  <dc:creator>Administrator</dc:creator>
  <cp:lastModifiedBy>Administrator</cp:lastModifiedBy>
  <dcterms:modified xsi:type="dcterms:W3CDTF">2020-10-28T10:02:44Z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