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9A" w:rsidRPr="0047397B" w:rsidRDefault="00F9679A" w:rsidP="00F9679A">
      <w:pPr>
        <w:widowControl/>
        <w:spacing w:line="360" w:lineRule="auto"/>
        <w:jc w:val="center"/>
        <w:rPr>
          <w:rFonts w:asciiTheme="majorEastAsia" w:eastAsiaTheme="majorEastAsia" w:hAnsiTheme="majorEastAsia" w:cs="Helvetica"/>
          <w:b/>
          <w:sz w:val="44"/>
          <w:szCs w:val="44"/>
        </w:rPr>
      </w:pPr>
      <w:r w:rsidRPr="0047397B">
        <w:rPr>
          <w:rFonts w:asciiTheme="majorEastAsia" w:eastAsiaTheme="majorEastAsia" w:hAnsiTheme="majorEastAsia" w:cs="Helvetica" w:hint="eastAsia"/>
          <w:b/>
          <w:sz w:val="44"/>
          <w:szCs w:val="44"/>
        </w:rPr>
        <w:t>本次检验项目</w:t>
      </w:r>
    </w:p>
    <w:p w:rsidR="00B3264E" w:rsidRPr="0047397B" w:rsidRDefault="00B3264E" w:rsidP="00B3264E">
      <w:pPr>
        <w:widowControl/>
        <w:spacing w:line="360" w:lineRule="auto"/>
        <w:jc w:val="center"/>
        <w:rPr>
          <w:rFonts w:asciiTheme="majorEastAsia" w:eastAsiaTheme="majorEastAsia" w:hAnsiTheme="majorEastAsia" w:cs="Helvetica"/>
          <w:sz w:val="24"/>
          <w:szCs w:val="24"/>
        </w:rPr>
      </w:pPr>
      <w:r w:rsidRPr="0047397B">
        <w:rPr>
          <w:rFonts w:asciiTheme="majorEastAsia" w:eastAsiaTheme="majorEastAsia" w:hAnsiTheme="majorEastAsia" w:cs="Helvetica" w:hint="eastAsia"/>
          <w:sz w:val="24"/>
          <w:szCs w:val="24"/>
        </w:rPr>
        <w:t>（20</w:t>
      </w:r>
      <w:r w:rsidR="00963E41">
        <w:rPr>
          <w:rFonts w:asciiTheme="majorEastAsia" w:eastAsiaTheme="majorEastAsia" w:hAnsiTheme="majorEastAsia" w:cs="Helvetica" w:hint="eastAsia"/>
          <w:sz w:val="24"/>
          <w:szCs w:val="24"/>
        </w:rPr>
        <w:t>20</w:t>
      </w:r>
      <w:r w:rsidRPr="0047397B">
        <w:rPr>
          <w:rFonts w:asciiTheme="majorEastAsia" w:eastAsiaTheme="majorEastAsia" w:hAnsiTheme="majorEastAsia" w:cs="Helvetica" w:hint="eastAsia"/>
          <w:sz w:val="24"/>
          <w:szCs w:val="24"/>
        </w:rPr>
        <w:t>年</w:t>
      </w:r>
      <w:r w:rsidR="00ED529D">
        <w:rPr>
          <w:rFonts w:asciiTheme="majorEastAsia" w:eastAsiaTheme="majorEastAsia" w:hAnsiTheme="majorEastAsia" w:cs="Helvetica" w:hint="eastAsia"/>
          <w:sz w:val="24"/>
          <w:szCs w:val="24"/>
        </w:rPr>
        <w:t>10</w:t>
      </w:r>
      <w:r w:rsidRPr="0047397B">
        <w:rPr>
          <w:rFonts w:asciiTheme="majorEastAsia" w:eastAsiaTheme="majorEastAsia" w:hAnsiTheme="majorEastAsia" w:cs="Helvetica" w:hint="eastAsia"/>
          <w:sz w:val="24"/>
          <w:szCs w:val="24"/>
        </w:rPr>
        <w:t>月）</w:t>
      </w:r>
    </w:p>
    <w:p w:rsidR="00ED529D" w:rsidRPr="00740F8F" w:rsidRDefault="00ED529D" w:rsidP="00ED529D">
      <w:pPr>
        <w:spacing w:line="360" w:lineRule="auto"/>
        <w:ind w:firstLineChars="200" w:firstLine="482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740F8F">
        <w:rPr>
          <w:rFonts w:asciiTheme="majorEastAsia" w:eastAsiaTheme="majorEastAsia" w:hAnsiTheme="majorEastAsia" w:cs="Helvetica" w:hint="eastAsia"/>
          <w:b/>
          <w:sz w:val="24"/>
          <w:szCs w:val="24"/>
        </w:rPr>
        <w:t>一、</w:t>
      </w:r>
      <w:r w:rsidRPr="00740F8F">
        <w:rPr>
          <w:rFonts w:asciiTheme="majorEastAsia" w:eastAsiaTheme="majorEastAsia" w:hAnsiTheme="majorEastAsia" w:cs="Times New Roman" w:hint="eastAsia"/>
          <w:b/>
          <w:sz w:val="24"/>
          <w:szCs w:val="24"/>
        </w:rPr>
        <w:t>粮食加工品</w:t>
      </w:r>
    </w:p>
    <w:p w:rsidR="00ED529D" w:rsidRPr="00740F8F" w:rsidRDefault="00ED529D" w:rsidP="00ED529D">
      <w:pPr>
        <w:spacing w:line="360" w:lineRule="auto"/>
        <w:ind w:firstLineChars="200" w:firstLine="480"/>
        <w:rPr>
          <w:rFonts w:asciiTheme="majorEastAsia" w:eastAsiaTheme="majorEastAsia" w:hAnsiTheme="majorEastAsia" w:cs="Times New Roman"/>
          <w:sz w:val="24"/>
          <w:szCs w:val="24"/>
        </w:rPr>
      </w:pPr>
      <w:r w:rsidRPr="00740F8F">
        <w:rPr>
          <w:rFonts w:asciiTheme="majorEastAsia" w:eastAsiaTheme="majorEastAsia" w:hAnsiTheme="majorEastAsia" w:cs="Times New Roman" w:hint="eastAsia"/>
          <w:sz w:val="24"/>
          <w:szCs w:val="24"/>
        </w:rPr>
        <w:t>抽检依据是GB 2760-2014《食品安全国家标准 食品添加剂使用标准》、GB 2762-2017《食品安全国家标准 食品中污染物限量》等相关标准。</w:t>
      </w:r>
    </w:p>
    <w:p w:rsidR="00ED529D" w:rsidRPr="00740F8F" w:rsidRDefault="00ED529D" w:rsidP="00ED529D">
      <w:pPr>
        <w:spacing w:line="360" w:lineRule="auto"/>
        <w:ind w:firstLineChars="200" w:firstLine="480"/>
        <w:rPr>
          <w:rFonts w:asciiTheme="majorEastAsia" w:eastAsiaTheme="majorEastAsia" w:hAnsiTheme="majorEastAsia" w:cs="Times New Roman"/>
          <w:sz w:val="24"/>
          <w:szCs w:val="24"/>
        </w:rPr>
      </w:pPr>
      <w:r w:rsidRPr="00740F8F">
        <w:rPr>
          <w:rFonts w:asciiTheme="majorEastAsia" w:eastAsiaTheme="majorEastAsia" w:hAnsiTheme="majorEastAsia" w:cs="Times New Roman" w:hint="eastAsia"/>
          <w:sz w:val="24"/>
          <w:szCs w:val="24"/>
        </w:rPr>
        <w:t>（二）检验项目</w:t>
      </w:r>
    </w:p>
    <w:p w:rsidR="00ED529D" w:rsidRPr="00740F8F" w:rsidRDefault="00ED529D" w:rsidP="00ED529D">
      <w:pPr>
        <w:spacing w:line="360" w:lineRule="auto"/>
        <w:ind w:firstLineChars="200" w:firstLine="480"/>
        <w:rPr>
          <w:rFonts w:asciiTheme="majorEastAsia" w:eastAsiaTheme="majorEastAsia" w:hAnsiTheme="majorEastAsia" w:cs="Times New Roman"/>
          <w:sz w:val="24"/>
          <w:szCs w:val="24"/>
        </w:rPr>
      </w:pPr>
      <w:r w:rsidRPr="00740F8F">
        <w:rPr>
          <w:rFonts w:asciiTheme="majorEastAsia" w:eastAsiaTheme="majorEastAsia" w:hAnsiTheme="majorEastAsia" w:cs="Times New Roman" w:hint="eastAsia"/>
          <w:sz w:val="24"/>
          <w:szCs w:val="24"/>
        </w:rPr>
        <w:t>挂面抽检项目包括</w:t>
      </w:r>
      <w:r w:rsidRPr="00740F8F">
        <w:rPr>
          <w:rFonts w:asciiTheme="majorEastAsia" w:eastAsiaTheme="majorEastAsia" w:hAnsiTheme="majorEastAsia" w:cs="Times New Roman"/>
          <w:sz w:val="24"/>
          <w:szCs w:val="24"/>
        </w:rPr>
        <w:t>铅(以Pb计)。</w:t>
      </w:r>
    </w:p>
    <w:p w:rsidR="00ED529D" w:rsidRPr="00740F8F" w:rsidRDefault="00ED529D" w:rsidP="00ED529D">
      <w:pPr>
        <w:spacing w:line="360" w:lineRule="auto"/>
        <w:ind w:firstLineChars="200" w:firstLine="480"/>
        <w:rPr>
          <w:rFonts w:asciiTheme="majorEastAsia" w:eastAsiaTheme="majorEastAsia" w:hAnsiTheme="majorEastAsia" w:cs="Times New Roman"/>
          <w:sz w:val="24"/>
          <w:szCs w:val="24"/>
        </w:rPr>
      </w:pPr>
      <w:r w:rsidRPr="00740F8F">
        <w:rPr>
          <w:rFonts w:asciiTheme="majorEastAsia" w:eastAsiaTheme="majorEastAsia" w:hAnsiTheme="majorEastAsia" w:cs="Times New Roman"/>
          <w:sz w:val="24"/>
          <w:szCs w:val="24"/>
        </w:rPr>
        <w:t>米粉制品</w:t>
      </w:r>
      <w:r w:rsidRPr="00740F8F">
        <w:rPr>
          <w:rFonts w:asciiTheme="majorEastAsia" w:eastAsiaTheme="majorEastAsia" w:hAnsiTheme="majorEastAsia" w:cs="Times New Roman" w:hint="eastAsia"/>
          <w:sz w:val="24"/>
          <w:szCs w:val="24"/>
        </w:rPr>
        <w:t>抽检项目包括</w:t>
      </w:r>
      <w:r w:rsidRPr="00740F8F">
        <w:rPr>
          <w:rFonts w:asciiTheme="majorEastAsia" w:eastAsiaTheme="majorEastAsia" w:hAnsiTheme="majorEastAsia" w:cs="Times New Roman"/>
          <w:sz w:val="24"/>
          <w:szCs w:val="24"/>
        </w:rPr>
        <w:t>二氧化硫残留量，山梨酸及其钾盐(以山梨酸计)，苯甲酸及其钠盐(以苯甲酸计)，脱氢乙酸及其钠盐(以脱氢乙酸计) ，菌落总数、大肠菌群</w:t>
      </w:r>
      <w:r w:rsidRPr="00740F8F">
        <w:rPr>
          <w:rFonts w:asciiTheme="majorEastAsia" w:eastAsiaTheme="majorEastAsia" w:hAnsiTheme="majorEastAsia" w:cs="Times New Roman" w:hint="eastAsia"/>
          <w:sz w:val="24"/>
          <w:szCs w:val="24"/>
        </w:rPr>
        <w:t>。</w:t>
      </w:r>
    </w:p>
    <w:p w:rsidR="00ED529D" w:rsidRPr="00740F8F" w:rsidRDefault="00ED529D" w:rsidP="00ED529D">
      <w:pPr>
        <w:spacing w:line="360" w:lineRule="auto"/>
        <w:ind w:firstLineChars="200" w:firstLine="482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740F8F">
        <w:rPr>
          <w:rFonts w:asciiTheme="majorEastAsia" w:eastAsiaTheme="majorEastAsia" w:hAnsiTheme="majorEastAsia"/>
          <w:b/>
          <w:sz w:val="24"/>
          <w:szCs w:val="24"/>
        </w:rPr>
        <w:t>二、</w:t>
      </w:r>
      <w:r w:rsidRPr="00740F8F">
        <w:rPr>
          <w:rFonts w:asciiTheme="majorEastAsia" w:eastAsiaTheme="majorEastAsia" w:hAnsiTheme="majorEastAsia" w:cs="Helvetica" w:hint="eastAsia"/>
          <w:b/>
          <w:sz w:val="24"/>
          <w:szCs w:val="24"/>
        </w:rPr>
        <w:t>淀粉制品</w:t>
      </w:r>
    </w:p>
    <w:p w:rsidR="00ED529D" w:rsidRPr="00740F8F" w:rsidRDefault="00ED529D" w:rsidP="00ED529D">
      <w:pPr>
        <w:spacing w:line="360" w:lineRule="auto"/>
        <w:ind w:firstLineChars="200" w:firstLine="480"/>
        <w:rPr>
          <w:rFonts w:asciiTheme="majorEastAsia" w:eastAsiaTheme="majorEastAsia" w:hAnsiTheme="majorEastAsia" w:cs="Times New Roman"/>
          <w:sz w:val="24"/>
          <w:szCs w:val="24"/>
        </w:rPr>
      </w:pPr>
      <w:r w:rsidRPr="00740F8F">
        <w:rPr>
          <w:rFonts w:asciiTheme="majorEastAsia" w:eastAsiaTheme="majorEastAsia" w:hAnsiTheme="majorEastAsia" w:cs="Times New Roman" w:hint="eastAsia"/>
          <w:sz w:val="24"/>
          <w:szCs w:val="24"/>
        </w:rPr>
        <w:t>（一）抽检依据</w:t>
      </w:r>
    </w:p>
    <w:p w:rsidR="00ED529D" w:rsidRPr="00740F8F" w:rsidRDefault="00ED529D" w:rsidP="00ED529D">
      <w:pPr>
        <w:widowControl/>
        <w:spacing w:line="360" w:lineRule="auto"/>
        <w:ind w:firstLineChars="200" w:firstLine="480"/>
        <w:rPr>
          <w:rFonts w:asciiTheme="majorEastAsia" w:eastAsiaTheme="majorEastAsia" w:hAnsiTheme="majorEastAsia" w:cs="Times New Roman"/>
          <w:sz w:val="24"/>
          <w:szCs w:val="24"/>
        </w:rPr>
      </w:pPr>
      <w:r w:rsidRPr="00740F8F">
        <w:rPr>
          <w:rFonts w:asciiTheme="majorEastAsia" w:eastAsiaTheme="majorEastAsia" w:hAnsiTheme="majorEastAsia" w:cs="Times New Roman" w:hint="eastAsia"/>
          <w:sz w:val="24"/>
          <w:szCs w:val="24"/>
        </w:rPr>
        <w:t>抽检依据GB 2713-2015《食品安全国家标准 淀粉制品》、GB 2760-2014《食品安全国家标准 食品添加剂使用标准》等相关标准。</w:t>
      </w:r>
    </w:p>
    <w:p w:rsidR="00ED529D" w:rsidRPr="00740F8F" w:rsidRDefault="00ED529D" w:rsidP="00ED529D">
      <w:pPr>
        <w:spacing w:line="360" w:lineRule="auto"/>
        <w:ind w:firstLineChars="200" w:firstLine="480"/>
        <w:rPr>
          <w:rFonts w:asciiTheme="majorEastAsia" w:eastAsiaTheme="majorEastAsia" w:hAnsiTheme="majorEastAsia" w:cs="Times New Roman"/>
          <w:sz w:val="24"/>
          <w:szCs w:val="24"/>
        </w:rPr>
      </w:pPr>
      <w:r w:rsidRPr="00740F8F">
        <w:rPr>
          <w:rFonts w:asciiTheme="majorEastAsia" w:eastAsiaTheme="majorEastAsia" w:hAnsiTheme="majorEastAsia" w:cs="Times New Roman" w:hint="eastAsia"/>
          <w:sz w:val="24"/>
          <w:szCs w:val="24"/>
        </w:rPr>
        <w:t>（二）检验项目</w:t>
      </w:r>
    </w:p>
    <w:p w:rsidR="00ED529D" w:rsidRPr="00740F8F" w:rsidRDefault="00ED529D" w:rsidP="00ED529D">
      <w:pPr>
        <w:widowControl/>
        <w:spacing w:line="360" w:lineRule="auto"/>
        <w:ind w:firstLineChars="200" w:firstLine="480"/>
        <w:rPr>
          <w:rFonts w:asciiTheme="majorEastAsia" w:eastAsiaTheme="majorEastAsia" w:hAnsiTheme="majorEastAsia" w:cs="Times New Roman"/>
          <w:sz w:val="24"/>
          <w:szCs w:val="24"/>
        </w:rPr>
      </w:pPr>
      <w:r w:rsidRPr="00740F8F">
        <w:rPr>
          <w:rFonts w:asciiTheme="majorEastAsia" w:eastAsiaTheme="majorEastAsia" w:hAnsiTheme="majorEastAsia" w:cs="Times New Roman" w:hint="eastAsia"/>
          <w:sz w:val="24"/>
          <w:szCs w:val="24"/>
        </w:rPr>
        <w:t>淀粉制品抽检项目包括</w:t>
      </w:r>
      <w:r w:rsidRPr="00740F8F">
        <w:rPr>
          <w:rFonts w:asciiTheme="majorEastAsia" w:eastAsiaTheme="majorEastAsia" w:hAnsiTheme="majorEastAsia" w:cs="Times New Roman"/>
          <w:sz w:val="24"/>
          <w:szCs w:val="24"/>
        </w:rPr>
        <w:t>二氧化硫残留量，铅(以Pb计)，铝的残留量(干样品，以Al计)。</w:t>
      </w:r>
    </w:p>
    <w:p w:rsidR="00ED529D" w:rsidRPr="00740F8F" w:rsidRDefault="00ED529D" w:rsidP="00ED529D">
      <w:pPr>
        <w:spacing w:line="360" w:lineRule="auto"/>
        <w:ind w:firstLineChars="200" w:firstLine="482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740F8F">
        <w:rPr>
          <w:rFonts w:asciiTheme="majorEastAsia" w:eastAsiaTheme="majorEastAsia" w:hAnsiTheme="majorEastAsia" w:cs="Helvetica" w:hint="eastAsia"/>
          <w:b/>
          <w:sz w:val="24"/>
          <w:szCs w:val="24"/>
        </w:rPr>
        <w:t>三、豆制品</w:t>
      </w:r>
    </w:p>
    <w:p w:rsidR="00ED529D" w:rsidRPr="00740F8F" w:rsidRDefault="00ED529D" w:rsidP="00ED529D">
      <w:pPr>
        <w:spacing w:line="360" w:lineRule="auto"/>
        <w:ind w:firstLineChars="200" w:firstLine="480"/>
        <w:rPr>
          <w:rFonts w:asciiTheme="majorEastAsia" w:eastAsiaTheme="majorEastAsia" w:hAnsiTheme="majorEastAsia" w:cs="Times New Roman"/>
          <w:sz w:val="24"/>
          <w:szCs w:val="24"/>
        </w:rPr>
      </w:pPr>
      <w:r w:rsidRPr="00740F8F">
        <w:rPr>
          <w:rFonts w:asciiTheme="majorEastAsia" w:eastAsiaTheme="majorEastAsia" w:hAnsiTheme="majorEastAsia" w:cs="Times New Roman" w:hint="eastAsia"/>
          <w:sz w:val="24"/>
          <w:szCs w:val="24"/>
        </w:rPr>
        <w:t>（一）抽检依据</w:t>
      </w:r>
    </w:p>
    <w:p w:rsidR="00ED529D" w:rsidRPr="00740F8F" w:rsidRDefault="00ED529D" w:rsidP="00ED529D">
      <w:pPr>
        <w:widowControl/>
        <w:spacing w:line="360" w:lineRule="auto"/>
        <w:ind w:firstLineChars="200" w:firstLine="480"/>
        <w:rPr>
          <w:rFonts w:asciiTheme="majorEastAsia" w:eastAsiaTheme="majorEastAsia" w:hAnsiTheme="majorEastAsia" w:cs="Times New Roman"/>
          <w:sz w:val="24"/>
          <w:szCs w:val="24"/>
        </w:rPr>
      </w:pPr>
      <w:r w:rsidRPr="00740F8F">
        <w:rPr>
          <w:rFonts w:asciiTheme="majorEastAsia" w:eastAsiaTheme="majorEastAsia" w:hAnsiTheme="majorEastAsia" w:cs="Times New Roman" w:hint="eastAsia"/>
          <w:sz w:val="24"/>
          <w:szCs w:val="24"/>
        </w:rPr>
        <w:t>抽检依据GB 2712-2014 《食品安全国家标准 豆制品》、GB 2760-2014《食品安全国家标准 食品添加剂使用标准》、GB 2762-2017《食品安全国家标准 食品中污染物限量》等相关标准。</w:t>
      </w:r>
    </w:p>
    <w:p w:rsidR="00ED529D" w:rsidRPr="00740F8F" w:rsidRDefault="00ED529D" w:rsidP="00ED529D">
      <w:pPr>
        <w:spacing w:line="360" w:lineRule="auto"/>
        <w:ind w:firstLineChars="200" w:firstLine="480"/>
        <w:rPr>
          <w:rFonts w:asciiTheme="majorEastAsia" w:eastAsiaTheme="majorEastAsia" w:hAnsiTheme="majorEastAsia" w:cs="Times New Roman"/>
          <w:sz w:val="24"/>
          <w:szCs w:val="24"/>
        </w:rPr>
      </w:pPr>
      <w:r w:rsidRPr="00740F8F">
        <w:rPr>
          <w:rFonts w:asciiTheme="majorEastAsia" w:eastAsiaTheme="majorEastAsia" w:hAnsiTheme="majorEastAsia" w:cs="Times New Roman" w:hint="eastAsia"/>
          <w:sz w:val="24"/>
          <w:szCs w:val="24"/>
        </w:rPr>
        <w:t>（二）检验项目</w:t>
      </w:r>
    </w:p>
    <w:p w:rsidR="00ED529D" w:rsidRPr="00740F8F" w:rsidRDefault="00ED529D" w:rsidP="00ED529D">
      <w:pPr>
        <w:spacing w:line="360" w:lineRule="auto"/>
        <w:ind w:firstLineChars="200" w:firstLine="480"/>
        <w:rPr>
          <w:rFonts w:asciiTheme="majorEastAsia" w:eastAsiaTheme="majorEastAsia" w:hAnsiTheme="majorEastAsia" w:cs="Times New Roman"/>
          <w:sz w:val="24"/>
          <w:szCs w:val="24"/>
        </w:rPr>
      </w:pPr>
      <w:r w:rsidRPr="00740F8F">
        <w:rPr>
          <w:rFonts w:asciiTheme="majorEastAsia" w:eastAsiaTheme="majorEastAsia" w:hAnsiTheme="majorEastAsia" w:cs="Times New Roman" w:hint="eastAsia"/>
          <w:sz w:val="24"/>
          <w:szCs w:val="24"/>
        </w:rPr>
        <w:t>非发酵性豆制品抽检项目包括</w:t>
      </w:r>
      <w:r w:rsidRPr="00740F8F">
        <w:rPr>
          <w:rFonts w:asciiTheme="majorEastAsia" w:eastAsiaTheme="majorEastAsia" w:hAnsiTheme="majorEastAsia" w:cs="Times New Roman"/>
          <w:sz w:val="24"/>
          <w:szCs w:val="24"/>
        </w:rPr>
        <w:t>山梨酸及其钾盐(以山梨酸计)，苯甲酸及其钠盐(以苯甲酸计)，脱氢乙酸及其钠盐(以脱氢乙酸计)，丙酸及其钠盐，钙盐（以丙酸计），铅(以Pb计)，铝的残留量(干样品，以Al计)。</w:t>
      </w:r>
    </w:p>
    <w:p w:rsidR="00ED529D" w:rsidRPr="00740F8F" w:rsidRDefault="00ED529D" w:rsidP="00ED529D">
      <w:pPr>
        <w:widowControl/>
        <w:ind w:firstLineChars="98" w:firstLine="236"/>
        <w:jc w:val="left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740F8F">
        <w:rPr>
          <w:rFonts w:asciiTheme="majorEastAsia" w:eastAsiaTheme="majorEastAsia" w:hAnsiTheme="majorEastAsia" w:cs="Times New Roman" w:hint="eastAsia"/>
          <w:b/>
          <w:sz w:val="24"/>
          <w:szCs w:val="24"/>
        </w:rPr>
        <w:t>四、食用植物油</w:t>
      </w:r>
    </w:p>
    <w:p w:rsidR="00ED529D" w:rsidRPr="00740F8F" w:rsidRDefault="00ED529D" w:rsidP="00ED529D">
      <w:pPr>
        <w:spacing w:line="360" w:lineRule="auto"/>
        <w:ind w:firstLineChars="200" w:firstLine="480"/>
        <w:rPr>
          <w:rFonts w:asciiTheme="majorEastAsia" w:eastAsiaTheme="majorEastAsia" w:hAnsiTheme="majorEastAsia" w:cs="Times New Roman"/>
          <w:sz w:val="24"/>
          <w:szCs w:val="24"/>
        </w:rPr>
      </w:pPr>
      <w:r w:rsidRPr="00740F8F">
        <w:rPr>
          <w:rFonts w:asciiTheme="majorEastAsia" w:eastAsiaTheme="majorEastAsia" w:hAnsiTheme="majorEastAsia" w:cs="Times New Roman" w:hint="eastAsia"/>
          <w:sz w:val="24"/>
          <w:szCs w:val="24"/>
        </w:rPr>
        <w:t>（一）抽检依据</w:t>
      </w:r>
    </w:p>
    <w:p w:rsidR="00ED529D" w:rsidRPr="00740F8F" w:rsidRDefault="00ED529D" w:rsidP="00ED529D">
      <w:pPr>
        <w:spacing w:line="360" w:lineRule="auto"/>
        <w:ind w:firstLineChars="200" w:firstLine="480"/>
        <w:rPr>
          <w:rFonts w:asciiTheme="majorEastAsia" w:eastAsiaTheme="majorEastAsia" w:hAnsiTheme="majorEastAsia" w:cs="Times New Roman"/>
          <w:sz w:val="24"/>
          <w:szCs w:val="24"/>
        </w:rPr>
      </w:pPr>
      <w:r w:rsidRPr="00740F8F">
        <w:rPr>
          <w:rFonts w:asciiTheme="majorEastAsia" w:eastAsiaTheme="majorEastAsia" w:hAnsiTheme="majorEastAsia" w:cs="Times New Roman" w:hint="eastAsia"/>
          <w:sz w:val="24"/>
          <w:szCs w:val="24"/>
        </w:rPr>
        <w:t>抽检依据是GB 2760-2014《食品安全国家标准 食品添加剂使用标准》、</w:t>
      </w:r>
      <w:r w:rsidRPr="00740F8F">
        <w:rPr>
          <w:rFonts w:asciiTheme="majorEastAsia" w:eastAsiaTheme="majorEastAsia" w:hAnsiTheme="majorEastAsia" w:cs="Times New Roman" w:hint="eastAsia"/>
          <w:sz w:val="24"/>
          <w:szCs w:val="24"/>
        </w:rPr>
        <w:lastRenderedPageBreak/>
        <w:t>GB 2762-2017《食品安全国家标准 食品中污染物限量》、GB 2716-2018《食品安全国家标准 植物油》等相关标准。</w:t>
      </w:r>
    </w:p>
    <w:p w:rsidR="00ED529D" w:rsidRPr="00740F8F" w:rsidRDefault="00ED529D" w:rsidP="00ED529D">
      <w:pPr>
        <w:spacing w:line="360" w:lineRule="auto"/>
        <w:ind w:firstLineChars="200" w:firstLine="480"/>
        <w:rPr>
          <w:rFonts w:asciiTheme="majorEastAsia" w:eastAsiaTheme="majorEastAsia" w:hAnsiTheme="majorEastAsia" w:cs="Times New Roman"/>
          <w:sz w:val="24"/>
          <w:szCs w:val="24"/>
        </w:rPr>
      </w:pPr>
      <w:r w:rsidRPr="00740F8F">
        <w:rPr>
          <w:rFonts w:asciiTheme="majorEastAsia" w:eastAsiaTheme="majorEastAsia" w:hAnsiTheme="majorEastAsia" w:cs="Times New Roman" w:hint="eastAsia"/>
          <w:sz w:val="24"/>
          <w:szCs w:val="24"/>
        </w:rPr>
        <w:t>（二）检验项目</w:t>
      </w:r>
    </w:p>
    <w:p w:rsidR="00ED529D" w:rsidRPr="00740F8F" w:rsidRDefault="00ED529D" w:rsidP="00ED529D">
      <w:pPr>
        <w:spacing w:line="360" w:lineRule="auto"/>
        <w:ind w:firstLineChars="200" w:firstLine="480"/>
        <w:rPr>
          <w:rFonts w:asciiTheme="majorEastAsia" w:eastAsiaTheme="majorEastAsia" w:hAnsiTheme="majorEastAsia" w:cs="Times New Roman"/>
          <w:sz w:val="24"/>
          <w:szCs w:val="24"/>
        </w:rPr>
      </w:pPr>
      <w:r w:rsidRPr="00740F8F">
        <w:rPr>
          <w:rFonts w:asciiTheme="majorEastAsia" w:eastAsiaTheme="majorEastAsia" w:hAnsiTheme="majorEastAsia" w:cs="Times New Roman" w:hint="eastAsia"/>
          <w:sz w:val="24"/>
          <w:szCs w:val="24"/>
        </w:rPr>
        <w:t>食用植物油抽检项目包括酸值、过氧化值、溶剂残留量、铅、苯并芘、特丁基对苯二酚（</w:t>
      </w:r>
      <w:r w:rsidRPr="00740F8F">
        <w:rPr>
          <w:rFonts w:asciiTheme="majorEastAsia" w:eastAsiaTheme="majorEastAsia" w:hAnsiTheme="majorEastAsia" w:cs="Times New Roman"/>
          <w:sz w:val="24"/>
          <w:szCs w:val="24"/>
        </w:rPr>
        <w:t>TBHQ</w:t>
      </w:r>
      <w:r w:rsidRPr="00740F8F">
        <w:rPr>
          <w:rFonts w:asciiTheme="majorEastAsia" w:eastAsiaTheme="majorEastAsia" w:hAnsiTheme="majorEastAsia" w:cs="Times New Roman" w:hint="eastAsia"/>
          <w:sz w:val="24"/>
          <w:szCs w:val="24"/>
        </w:rPr>
        <w:t>）、乙基麦芽酚。</w:t>
      </w:r>
    </w:p>
    <w:p w:rsidR="00ED529D" w:rsidRPr="00740F8F" w:rsidRDefault="00ED529D" w:rsidP="00ED529D">
      <w:pPr>
        <w:spacing w:line="360" w:lineRule="auto"/>
        <w:ind w:firstLineChars="200" w:firstLine="480"/>
        <w:rPr>
          <w:rFonts w:asciiTheme="majorEastAsia" w:eastAsiaTheme="majorEastAsia" w:hAnsiTheme="majorEastAsia" w:cs="Times New Roman"/>
          <w:sz w:val="24"/>
          <w:szCs w:val="24"/>
        </w:rPr>
      </w:pPr>
    </w:p>
    <w:p w:rsidR="00ED529D" w:rsidRPr="00740F8F" w:rsidRDefault="00ED529D" w:rsidP="00ED529D">
      <w:pPr>
        <w:spacing w:line="360" w:lineRule="auto"/>
        <w:ind w:firstLineChars="147" w:firstLine="354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740F8F">
        <w:rPr>
          <w:rFonts w:asciiTheme="majorEastAsia" w:eastAsiaTheme="majorEastAsia" w:hAnsiTheme="majorEastAsia" w:cs="Times New Roman" w:hint="eastAsia"/>
          <w:b/>
          <w:sz w:val="24"/>
          <w:szCs w:val="24"/>
        </w:rPr>
        <w:t>五、蜂产品</w:t>
      </w:r>
    </w:p>
    <w:p w:rsidR="00ED529D" w:rsidRPr="00740F8F" w:rsidRDefault="00ED529D" w:rsidP="00ED529D">
      <w:pPr>
        <w:spacing w:line="360" w:lineRule="auto"/>
        <w:ind w:firstLineChars="200" w:firstLine="480"/>
        <w:rPr>
          <w:rFonts w:asciiTheme="majorEastAsia" w:eastAsiaTheme="majorEastAsia" w:hAnsiTheme="majorEastAsia" w:cs="Times New Roman"/>
          <w:sz w:val="24"/>
          <w:szCs w:val="24"/>
        </w:rPr>
      </w:pPr>
      <w:r w:rsidRPr="00740F8F">
        <w:rPr>
          <w:rFonts w:asciiTheme="majorEastAsia" w:eastAsiaTheme="majorEastAsia" w:hAnsiTheme="majorEastAsia" w:cs="Times New Roman" w:hint="eastAsia"/>
          <w:sz w:val="24"/>
          <w:szCs w:val="24"/>
        </w:rPr>
        <w:t>（一）抽检依据</w:t>
      </w:r>
    </w:p>
    <w:p w:rsidR="00ED529D" w:rsidRPr="00740F8F" w:rsidRDefault="00ED529D" w:rsidP="00ED529D">
      <w:pPr>
        <w:spacing w:line="360" w:lineRule="auto"/>
        <w:ind w:firstLineChars="200" w:firstLine="480"/>
        <w:rPr>
          <w:rFonts w:asciiTheme="majorEastAsia" w:eastAsiaTheme="majorEastAsia" w:hAnsiTheme="majorEastAsia" w:cs="Times New Roman"/>
          <w:sz w:val="24"/>
          <w:szCs w:val="24"/>
        </w:rPr>
      </w:pPr>
      <w:r w:rsidRPr="00740F8F">
        <w:rPr>
          <w:rFonts w:asciiTheme="majorEastAsia" w:eastAsiaTheme="majorEastAsia" w:hAnsiTheme="majorEastAsia" w:cs="Times New Roman" w:hint="eastAsia"/>
          <w:sz w:val="24"/>
          <w:szCs w:val="24"/>
        </w:rPr>
        <w:t>抽检依据是GB 14963-2011《食品安全国家标准 蜂蜜》、              GB 2762-2017《食品安全国家标准 食品中污染物限量》、农业农村部公告第250号、GB 31650-2019《食品安全国家标准 食品中兽药最大残留限量》、农业部公告第2292号等相关标准。</w:t>
      </w:r>
    </w:p>
    <w:p w:rsidR="00ED529D" w:rsidRPr="00740F8F" w:rsidRDefault="00ED529D" w:rsidP="00ED529D">
      <w:pPr>
        <w:spacing w:line="360" w:lineRule="auto"/>
        <w:ind w:firstLineChars="200" w:firstLine="480"/>
        <w:rPr>
          <w:rFonts w:asciiTheme="majorEastAsia" w:eastAsiaTheme="majorEastAsia" w:hAnsiTheme="majorEastAsia" w:cs="Times New Roman"/>
          <w:sz w:val="24"/>
          <w:szCs w:val="24"/>
        </w:rPr>
      </w:pPr>
      <w:r w:rsidRPr="00740F8F">
        <w:rPr>
          <w:rFonts w:asciiTheme="majorEastAsia" w:eastAsiaTheme="majorEastAsia" w:hAnsiTheme="majorEastAsia" w:cs="Times New Roman" w:hint="eastAsia"/>
          <w:sz w:val="24"/>
          <w:szCs w:val="24"/>
        </w:rPr>
        <w:t>（二）检验项目</w:t>
      </w:r>
    </w:p>
    <w:p w:rsidR="00ED529D" w:rsidRPr="00740F8F" w:rsidRDefault="00ED529D" w:rsidP="00ED529D">
      <w:pPr>
        <w:spacing w:line="360" w:lineRule="auto"/>
        <w:ind w:firstLineChars="200" w:firstLine="480"/>
        <w:rPr>
          <w:rFonts w:asciiTheme="majorEastAsia" w:eastAsiaTheme="majorEastAsia" w:hAnsiTheme="majorEastAsia" w:cs="Times New Roman"/>
          <w:sz w:val="24"/>
          <w:szCs w:val="24"/>
        </w:rPr>
      </w:pPr>
      <w:r w:rsidRPr="00740F8F">
        <w:rPr>
          <w:rFonts w:asciiTheme="majorEastAsia" w:eastAsiaTheme="majorEastAsia" w:hAnsiTheme="majorEastAsia" w:cs="Times New Roman" w:hint="eastAsia"/>
          <w:sz w:val="24"/>
          <w:szCs w:val="24"/>
        </w:rPr>
        <w:t>蜂蜜抽检项目包括果糖和葡萄糖、蔗糖、铅（以Pb计）、氯霉素、培氟沙星、氧氟沙星、诺氟沙星、甲硝唑、地美硝唑、菌落总数、霉菌计数、嗜渗酵母计数。</w:t>
      </w:r>
    </w:p>
    <w:p w:rsidR="00ED529D" w:rsidRPr="00740F8F" w:rsidRDefault="00ED529D" w:rsidP="00ED529D">
      <w:pPr>
        <w:spacing w:line="360" w:lineRule="auto"/>
        <w:ind w:firstLineChars="200" w:firstLine="480"/>
        <w:rPr>
          <w:rFonts w:asciiTheme="majorEastAsia" w:eastAsiaTheme="majorEastAsia" w:hAnsiTheme="majorEastAsia" w:cs="Times New Roman"/>
          <w:sz w:val="24"/>
          <w:szCs w:val="24"/>
        </w:rPr>
      </w:pPr>
    </w:p>
    <w:p w:rsidR="00ED529D" w:rsidRPr="00740F8F" w:rsidRDefault="00ED529D" w:rsidP="00ED529D">
      <w:pPr>
        <w:widowControl/>
        <w:ind w:firstLineChars="98" w:firstLine="236"/>
        <w:jc w:val="left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740F8F">
        <w:rPr>
          <w:rFonts w:asciiTheme="majorEastAsia" w:eastAsiaTheme="majorEastAsia" w:hAnsiTheme="majorEastAsia" w:cs="Times New Roman" w:hint="eastAsia"/>
          <w:b/>
          <w:sz w:val="24"/>
          <w:szCs w:val="24"/>
        </w:rPr>
        <w:t>六、糕点</w:t>
      </w:r>
    </w:p>
    <w:p w:rsidR="00ED529D" w:rsidRPr="00740F8F" w:rsidRDefault="00ED529D" w:rsidP="00ED529D">
      <w:pPr>
        <w:spacing w:line="360" w:lineRule="auto"/>
        <w:ind w:firstLineChars="200" w:firstLine="480"/>
        <w:rPr>
          <w:rFonts w:asciiTheme="majorEastAsia" w:eastAsiaTheme="majorEastAsia" w:hAnsiTheme="majorEastAsia" w:cs="Times New Roman"/>
          <w:sz w:val="24"/>
          <w:szCs w:val="24"/>
        </w:rPr>
      </w:pPr>
      <w:r w:rsidRPr="00740F8F">
        <w:rPr>
          <w:rFonts w:asciiTheme="majorEastAsia" w:eastAsiaTheme="majorEastAsia" w:hAnsiTheme="majorEastAsia" w:cs="Times New Roman" w:hint="eastAsia"/>
          <w:sz w:val="24"/>
          <w:szCs w:val="24"/>
        </w:rPr>
        <w:t>（一）抽检依据</w:t>
      </w:r>
    </w:p>
    <w:p w:rsidR="00ED529D" w:rsidRPr="00740F8F" w:rsidRDefault="00ED529D" w:rsidP="00ED529D">
      <w:pPr>
        <w:spacing w:line="360" w:lineRule="auto"/>
        <w:ind w:firstLineChars="200" w:firstLine="480"/>
        <w:rPr>
          <w:rFonts w:asciiTheme="majorEastAsia" w:eastAsiaTheme="majorEastAsia" w:hAnsiTheme="majorEastAsia" w:cs="Times New Roman"/>
          <w:sz w:val="24"/>
          <w:szCs w:val="24"/>
        </w:rPr>
      </w:pPr>
      <w:r w:rsidRPr="00740F8F">
        <w:rPr>
          <w:rFonts w:asciiTheme="majorEastAsia" w:eastAsiaTheme="majorEastAsia" w:hAnsiTheme="majorEastAsia" w:cs="Times New Roman" w:hint="eastAsia"/>
          <w:sz w:val="24"/>
          <w:szCs w:val="24"/>
        </w:rPr>
        <w:t>抽检依据是GB 7099-2015《食品安全国家标准 糕点、面包》、GB2760-2014《食品安全国家标准 食品添加剂使用标准》、食品整治办〔2009〕5号等相关标准。</w:t>
      </w:r>
    </w:p>
    <w:p w:rsidR="00ED529D" w:rsidRPr="00740F8F" w:rsidRDefault="00ED529D" w:rsidP="00ED529D">
      <w:pPr>
        <w:spacing w:line="360" w:lineRule="auto"/>
        <w:ind w:firstLineChars="200" w:firstLine="480"/>
        <w:rPr>
          <w:rFonts w:asciiTheme="majorEastAsia" w:eastAsiaTheme="majorEastAsia" w:hAnsiTheme="majorEastAsia" w:cs="Times New Roman"/>
          <w:sz w:val="24"/>
          <w:szCs w:val="24"/>
        </w:rPr>
      </w:pPr>
      <w:r w:rsidRPr="00740F8F">
        <w:rPr>
          <w:rFonts w:asciiTheme="majorEastAsia" w:eastAsiaTheme="majorEastAsia" w:hAnsiTheme="majorEastAsia" w:cs="Times New Roman" w:hint="eastAsia"/>
          <w:sz w:val="24"/>
          <w:szCs w:val="24"/>
        </w:rPr>
        <w:t>（二）检验项目</w:t>
      </w:r>
    </w:p>
    <w:p w:rsidR="00ED529D" w:rsidRPr="00740F8F" w:rsidRDefault="00ED529D" w:rsidP="00ED529D">
      <w:pPr>
        <w:spacing w:line="360" w:lineRule="auto"/>
        <w:ind w:firstLineChars="200" w:firstLine="480"/>
        <w:rPr>
          <w:rFonts w:asciiTheme="majorEastAsia" w:eastAsiaTheme="majorEastAsia" w:hAnsiTheme="majorEastAsia" w:cs="Times New Roman"/>
          <w:sz w:val="24"/>
          <w:szCs w:val="24"/>
        </w:rPr>
      </w:pPr>
      <w:r w:rsidRPr="00740F8F">
        <w:rPr>
          <w:rFonts w:asciiTheme="majorEastAsia" w:eastAsiaTheme="majorEastAsia" w:hAnsiTheme="majorEastAsia" w:cs="Times New Roman" w:hint="eastAsia"/>
          <w:sz w:val="24"/>
          <w:szCs w:val="24"/>
        </w:rPr>
        <w:t>抽检项目包括酸价（以脂肪计）、过氧化值（以脂肪计）、铅（以Pb计）、富马酸二甲酯、苯甲酸及其钠盐（以苯甲酸计）、山梨酸及其钾盐（以山梨酸计）、糖精钠（以糖精计）、甜蜜素（以环己基氨基磺酸计）、安赛蜜、铝的残留量（干样品，以Al计）、丙酸及其钠盐、钙盐(以丙酸计)、脱氢乙酸及其钠盐(以脱氢乙酸计)、纳他霉素、三氯蔗糖、丙二醇、防腐剂各自用量占其最大使用量的比例之和、菌落总数、大肠菌群、金黄色葡萄球菌、沙门氏菌、霉菌。</w:t>
      </w:r>
    </w:p>
    <w:p w:rsidR="00ED529D" w:rsidRPr="00740F8F" w:rsidRDefault="00ED529D" w:rsidP="00ED529D">
      <w:pPr>
        <w:widowControl/>
        <w:jc w:val="left"/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:rsidR="00D26D65" w:rsidRPr="00740F8F" w:rsidRDefault="00D26D65" w:rsidP="00D26D65">
      <w:pPr>
        <w:spacing w:line="360" w:lineRule="auto"/>
        <w:ind w:firstLineChars="200" w:firstLine="482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740F8F">
        <w:rPr>
          <w:rFonts w:asciiTheme="majorEastAsia" w:eastAsiaTheme="majorEastAsia" w:hAnsiTheme="majorEastAsia" w:hint="eastAsia"/>
          <w:b/>
          <w:sz w:val="24"/>
          <w:szCs w:val="24"/>
        </w:rPr>
        <w:t>七</w:t>
      </w:r>
      <w:r w:rsidRPr="00740F8F">
        <w:rPr>
          <w:rFonts w:asciiTheme="majorEastAsia" w:eastAsiaTheme="majorEastAsia" w:hAnsiTheme="majorEastAsia"/>
          <w:b/>
          <w:sz w:val="24"/>
          <w:szCs w:val="24"/>
        </w:rPr>
        <w:t>、</w:t>
      </w:r>
      <w:r w:rsidRPr="00740F8F">
        <w:rPr>
          <w:rFonts w:asciiTheme="majorEastAsia" w:eastAsiaTheme="majorEastAsia" w:hAnsiTheme="majorEastAsia" w:cs="Helvetica" w:hint="eastAsia"/>
          <w:b/>
          <w:sz w:val="24"/>
          <w:szCs w:val="24"/>
        </w:rPr>
        <w:t>薯类制品</w:t>
      </w:r>
    </w:p>
    <w:p w:rsidR="00D26D65" w:rsidRPr="00740F8F" w:rsidRDefault="00D26D65" w:rsidP="00D26D65">
      <w:pPr>
        <w:spacing w:line="360" w:lineRule="auto"/>
        <w:ind w:firstLineChars="200" w:firstLine="480"/>
        <w:rPr>
          <w:rFonts w:asciiTheme="majorEastAsia" w:eastAsiaTheme="majorEastAsia" w:hAnsiTheme="majorEastAsia" w:cs="Times New Roman"/>
          <w:sz w:val="24"/>
          <w:szCs w:val="24"/>
        </w:rPr>
      </w:pPr>
      <w:r w:rsidRPr="00740F8F">
        <w:rPr>
          <w:rFonts w:asciiTheme="majorEastAsia" w:eastAsiaTheme="majorEastAsia" w:hAnsiTheme="majorEastAsia" w:cs="Times New Roman" w:hint="eastAsia"/>
          <w:sz w:val="24"/>
          <w:szCs w:val="24"/>
        </w:rPr>
        <w:lastRenderedPageBreak/>
        <w:t>（一）抽检依据</w:t>
      </w:r>
    </w:p>
    <w:p w:rsidR="00D26D65" w:rsidRPr="00740F8F" w:rsidRDefault="00D26D65" w:rsidP="00D26D65">
      <w:pPr>
        <w:widowControl/>
        <w:spacing w:line="360" w:lineRule="auto"/>
        <w:ind w:firstLineChars="200" w:firstLine="480"/>
        <w:rPr>
          <w:rFonts w:asciiTheme="majorEastAsia" w:eastAsiaTheme="majorEastAsia" w:hAnsiTheme="majorEastAsia" w:cs="Times New Roman"/>
          <w:sz w:val="24"/>
          <w:szCs w:val="24"/>
        </w:rPr>
      </w:pPr>
      <w:r w:rsidRPr="00740F8F">
        <w:rPr>
          <w:rFonts w:asciiTheme="majorEastAsia" w:eastAsiaTheme="majorEastAsia" w:hAnsiTheme="majorEastAsia" w:cs="Times New Roman" w:hint="eastAsia"/>
          <w:sz w:val="24"/>
          <w:szCs w:val="24"/>
        </w:rPr>
        <w:t>抽检依据GB 2762-2017《食品安全国家标准 食品中污染物限量》、企业标准。</w:t>
      </w:r>
    </w:p>
    <w:p w:rsidR="00D26D65" w:rsidRPr="00740F8F" w:rsidRDefault="00D26D65" w:rsidP="00D26D65">
      <w:pPr>
        <w:spacing w:line="360" w:lineRule="auto"/>
        <w:ind w:firstLineChars="200" w:firstLine="480"/>
        <w:rPr>
          <w:rFonts w:asciiTheme="majorEastAsia" w:eastAsiaTheme="majorEastAsia" w:hAnsiTheme="majorEastAsia" w:cs="Times New Roman"/>
          <w:sz w:val="24"/>
          <w:szCs w:val="24"/>
        </w:rPr>
      </w:pPr>
      <w:r w:rsidRPr="00740F8F">
        <w:rPr>
          <w:rFonts w:asciiTheme="majorEastAsia" w:eastAsiaTheme="majorEastAsia" w:hAnsiTheme="majorEastAsia" w:cs="Times New Roman" w:hint="eastAsia"/>
          <w:sz w:val="24"/>
          <w:szCs w:val="24"/>
        </w:rPr>
        <w:t>（二）检验项目</w:t>
      </w:r>
    </w:p>
    <w:p w:rsidR="00D26D65" w:rsidRPr="00740F8F" w:rsidRDefault="00D26D65" w:rsidP="00D26D65">
      <w:pPr>
        <w:widowControl/>
        <w:spacing w:line="360" w:lineRule="auto"/>
        <w:ind w:firstLineChars="200" w:firstLine="480"/>
        <w:rPr>
          <w:rFonts w:asciiTheme="majorEastAsia" w:eastAsiaTheme="majorEastAsia" w:hAnsiTheme="majorEastAsia" w:cs="Times New Roman"/>
          <w:sz w:val="24"/>
          <w:szCs w:val="24"/>
        </w:rPr>
      </w:pPr>
      <w:r w:rsidRPr="00740F8F">
        <w:rPr>
          <w:rFonts w:asciiTheme="majorEastAsia" w:eastAsiaTheme="majorEastAsia" w:hAnsiTheme="majorEastAsia" w:cs="Times New Roman" w:hint="eastAsia"/>
          <w:sz w:val="24"/>
          <w:szCs w:val="24"/>
        </w:rPr>
        <w:t>薯类制品抽检项目包括</w:t>
      </w:r>
      <w:r w:rsidRPr="00740F8F">
        <w:rPr>
          <w:rFonts w:asciiTheme="majorEastAsia" w:eastAsiaTheme="majorEastAsia" w:hAnsiTheme="majorEastAsia" w:cs="Times New Roman"/>
          <w:sz w:val="24"/>
          <w:szCs w:val="24"/>
        </w:rPr>
        <w:t>铅(以Pb计)。</w:t>
      </w:r>
    </w:p>
    <w:p w:rsidR="00ED529D" w:rsidRPr="00740F8F" w:rsidRDefault="00ED529D" w:rsidP="00740F8F">
      <w:pPr>
        <w:widowControl/>
        <w:spacing w:line="500" w:lineRule="exact"/>
        <w:ind w:firstLineChars="200" w:firstLine="482"/>
        <w:rPr>
          <w:rFonts w:asciiTheme="majorEastAsia" w:eastAsiaTheme="majorEastAsia" w:hAnsiTheme="majorEastAsia" w:cs="Times New Roman" w:hint="eastAsia"/>
          <w:b/>
          <w:sz w:val="24"/>
          <w:szCs w:val="24"/>
        </w:rPr>
      </w:pPr>
    </w:p>
    <w:sectPr w:rsidR="00ED529D" w:rsidRPr="00740F8F" w:rsidSect="007620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BB2" w:rsidRDefault="00F43BB2" w:rsidP="000E3F47">
      <w:r>
        <w:separator/>
      </w:r>
    </w:p>
  </w:endnote>
  <w:endnote w:type="continuationSeparator" w:id="1">
    <w:p w:rsidR="00F43BB2" w:rsidRDefault="00F43BB2" w:rsidP="000E3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BB2" w:rsidRDefault="00F43BB2" w:rsidP="000E3F47">
      <w:r>
        <w:separator/>
      </w:r>
    </w:p>
  </w:footnote>
  <w:footnote w:type="continuationSeparator" w:id="1">
    <w:p w:rsidR="00F43BB2" w:rsidRDefault="00F43BB2" w:rsidP="000E3F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F47"/>
    <w:rsid w:val="000010E8"/>
    <w:rsid w:val="000158EB"/>
    <w:rsid w:val="00017FDD"/>
    <w:rsid w:val="00026346"/>
    <w:rsid w:val="0003517D"/>
    <w:rsid w:val="00082858"/>
    <w:rsid w:val="00085C5B"/>
    <w:rsid w:val="000A10DB"/>
    <w:rsid w:val="000A2330"/>
    <w:rsid w:val="000A4D5C"/>
    <w:rsid w:val="000B1F63"/>
    <w:rsid w:val="000B41F6"/>
    <w:rsid w:val="000B431B"/>
    <w:rsid w:val="000B7466"/>
    <w:rsid w:val="000C0002"/>
    <w:rsid w:val="000D6D60"/>
    <w:rsid w:val="000E3F47"/>
    <w:rsid w:val="000E4013"/>
    <w:rsid w:val="000E67CB"/>
    <w:rsid w:val="000E695A"/>
    <w:rsid w:val="0010577A"/>
    <w:rsid w:val="00112861"/>
    <w:rsid w:val="00121537"/>
    <w:rsid w:val="0012722E"/>
    <w:rsid w:val="00130244"/>
    <w:rsid w:val="0013766A"/>
    <w:rsid w:val="00137870"/>
    <w:rsid w:val="00142B29"/>
    <w:rsid w:val="00147726"/>
    <w:rsid w:val="001566F0"/>
    <w:rsid w:val="00165272"/>
    <w:rsid w:val="00180F18"/>
    <w:rsid w:val="00184F9B"/>
    <w:rsid w:val="00194B25"/>
    <w:rsid w:val="001A0013"/>
    <w:rsid w:val="001A1740"/>
    <w:rsid w:val="001A259E"/>
    <w:rsid w:val="001A760C"/>
    <w:rsid w:val="001A7824"/>
    <w:rsid w:val="001B0900"/>
    <w:rsid w:val="001B360B"/>
    <w:rsid w:val="001B6DE4"/>
    <w:rsid w:val="001C2472"/>
    <w:rsid w:val="001E2D52"/>
    <w:rsid w:val="001E38CE"/>
    <w:rsid w:val="001F4155"/>
    <w:rsid w:val="001F4EDD"/>
    <w:rsid w:val="002019B6"/>
    <w:rsid w:val="00202C7E"/>
    <w:rsid w:val="002107BD"/>
    <w:rsid w:val="0021227A"/>
    <w:rsid w:val="002142C9"/>
    <w:rsid w:val="0021647D"/>
    <w:rsid w:val="002419DD"/>
    <w:rsid w:val="002541B6"/>
    <w:rsid w:val="00260888"/>
    <w:rsid w:val="00265A64"/>
    <w:rsid w:val="00273F01"/>
    <w:rsid w:val="00274F8C"/>
    <w:rsid w:val="00277EB5"/>
    <w:rsid w:val="00281F5F"/>
    <w:rsid w:val="002917E4"/>
    <w:rsid w:val="002A17F4"/>
    <w:rsid w:val="002A4902"/>
    <w:rsid w:val="002A6832"/>
    <w:rsid w:val="002A6E4F"/>
    <w:rsid w:val="002B4A49"/>
    <w:rsid w:val="002B7A34"/>
    <w:rsid w:val="002C358D"/>
    <w:rsid w:val="002C4A14"/>
    <w:rsid w:val="002E294C"/>
    <w:rsid w:val="002E720E"/>
    <w:rsid w:val="002F2D1B"/>
    <w:rsid w:val="002F4E0D"/>
    <w:rsid w:val="00305234"/>
    <w:rsid w:val="003114C6"/>
    <w:rsid w:val="00317420"/>
    <w:rsid w:val="0037040B"/>
    <w:rsid w:val="00380189"/>
    <w:rsid w:val="00384942"/>
    <w:rsid w:val="00387554"/>
    <w:rsid w:val="00391B89"/>
    <w:rsid w:val="003A1C4D"/>
    <w:rsid w:val="003A7681"/>
    <w:rsid w:val="003B6643"/>
    <w:rsid w:val="003C3CCF"/>
    <w:rsid w:val="003C7BE4"/>
    <w:rsid w:val="003E16C2"/>
    <w:rsid w:val="004010D3"/>
    <w:rsid w:val="00402249"/>
    <w:rsid w:val="004026D1"/>
    <w:rsid w:val="004042A0"/>
    <w:rsid w:val="004148E8"/>
    <w:rsid w:val="00422942"/>
    <w:rsid w:val="00430D55"/>
    <w:rsid w:val="0043185B"/>
    <w:rsid w:val="00432E67"/>
    <w:rsid w:val="00441F8C"/>
    <w:rsid w:val="004452A6"/>
    <w:rsid w:val="0046359A"/>
    <w:rsid w:val="0047397B"/>
    <w:rsid w:val="00480188"/>
    <w:rsid w:val="004801AF"/>
    <w:rsid w:val="004A0F7C"/>
    <w:rsid w:val="004A1C40"/>
    <w:rsid w:val="004B360E"/>
    <w:rsid w:val="004C06BB"/>
    <w:rsid w:val="004C4723"/>
    <w:rsid w:val="004D0766"/>
    <w:rsid w:val="004E3A21"/>
    <w:rsid w:val="004F09C5"/>
    <w:rsid w:val="0050269B"/>
    <w:rsid w:val="00502888"/>
    <w:rsid w:val="00516EE1"/>
    <w:rsid w:val="0052451C"/>
    <w:rsid w:val="00527D05"/>
    <w:rsid w:val="00531AFC"/>
    <w:rsid w:val="00534C6B"/>
    <w:rsid w:val="0054479E"/>
    <w:rsid w:val="005461D5"/>
    <w:rsid w:val="00546DA0"/>
    <w:rsid w:val="00547610"/>
    <w:rsid w:val="0058021C"/>
    <w:rsid w:val="0058786F"/>
    <w:rsid w:val="00591DA4"/>
    <w:rsid w:val="005A6388"/>
    <w:rsid w:val="005B4D77"/>
    <w:rsid w:val="005D7BDC"/>
    <w:rsid w:val="005E09C7"/>
    <w:rsid w:val="005E0BFC"/>
    <w:rsid w:val="005E0EE5"/>
    <w:rsid w:val="00605BD3"/>
    <w:rsid w:val="00606080"/>
    <w:rsid w:val="00607718"/>
    <w:rsid w:val="006116B1"/>
    <w:rsid w:val="00611C15"/>
    <w:rsid w:val="00612A89"/>
    <w:rsid w:val="00617F90"/>
    <w:rsid w:val="00620F39"/>
    <w:rsid w:val="00636B38"/>
    <w:rsid w:val="00637ABF"/>
    <w:rsid w:val="00637BF8"/>
    <w:rsid w:val="00637C57"/>
    <w:rsid w:val="00653B5E"/>
    <w:rsid w:val="00656423"/>
    <w:rsid w:val="00662AE0"/>
    <w:rsid w:val="00662D6E"/>
    <w:rsid w:val="00673EA9"/>
    <w:rsid w:val="00685F3C"/>
    <w:rsid w:val="006873AA"/>
    <w:rsid w:val="00692E83"/>
    <w:rsid w:val="006B14E6"/>
    <w:rsid w:val="006B4051"/>
    <w:rsid w:val="006D0586"/>
    <w:rsid w:val="006D3B48"/>
    <w:rsid w:val="006D5E4C"/>
    <w:rsid w:val="006D732E"/>
    <w:rsid w:val="006F014D"/>
    <w:rsid w:val="006F273E"/>
    <w:rsid w:val="006F5B6D"/>
    <w:rsid w:val="006F7B3D"/>
    <w:rsid w:val="00707ACD"/>
    <w:rsid w:val="0071468D"/>
    <w:rsid w:val="00714ED6"/>
    <w:rsid w:val="00716657"/>
    <w:rsid w:val="007243FB"/>
    <w:rsid w:val="00726E80"/>
    <w:rsid w:val="00727DBC"/>
    <w:rsid w:val="00730F31"/>
    <w:rsid w:val="0073543E"/>
    <w:rsid w:val="00740F8F"/>
    <w:rsid w:val="00746AAD"/>
    <w:rsid w:val="0075366A"/>
    <w:rsid w:val="00756B29"/>
    <w:rsid w:val="0076207A"/>
    <w:rsid w:val="0076792C"/>
    <w:rsid w:val="007765DF"/>
    <w:rsid w:val="00776831"/>
    <w:rsid w:val="007827C2"/>
    <w:rsid w:val="00784EE3"/>
    <w:rsid w:val="007A33A3"/>
    <w:rsid w:val="007B17CD"/>
    <w:rsid w:val="007B1D13"/>
    <w:rsid w:val="007B5516"/>
    <w:rsid w:val="007C0E9E"/>
    <w:rsid w:val="007E61F9"/>
    <w:rsid w:val="007F2160"/>
    <w:rsid w:val="00810F1D"/>
    <w:rsid w:val="0081381C"/>
    <w:rsid w:val="0081406F"/>
    <w:rsid w:val="008147F6"/>
    <w:rsid w:val="00825006"/>
    <w:rsid w:val="00825758"/>
    <w:rsid w:val="00842AB6"/>
    <w:rsid w:val="008458C5"/>
    <w:rsid w:val="00855EBD"/>
    <w:rsid w:val="00857CE6"/>
    <w:rsid w:val="008614FA"/>
    <w:rsid w:val="00870771"/>
    <w:rsid w:val="008744A2"/>
    <w:rsid w:val="00877FD8"/>
    <w:rsid w:val="008930F6"/>
    <w:rsid w:val="008A75E5"/>
    <w:rsid w:val="008B6EC2"/>
    <w:rsid w:val="008C09B4"/>
    <w:rsid w:val="008C2D39"/>
    <w:rsid w:val="008D0572"/>
    <w:rsid w:val="008D5655"/>
    <w:rsid w:val="008E0337"/>
    <w:rsid w:val="00900C2E"/>
    <w:rsid w:val="009019B2"/>
    <w:rsid w:val="0090640F"/>
    <w:rsid w:val="009069D7"/>
    <w:rsid w:val="0091209B"/>
    <w:rsid w:val="00921DA8"/>
    <w:rsid w:val="00931F8E"/>
    <w:rsid w:val="0093201D"/>
    <w:rsid w:val="00963E41"/>
    <w:rsid w:val="0097038A"/>
    <w:rsid w:val="009725E6"/>
    <w:rsid w:val="00974DBB"/>
    <w:rsid w:val="00974F8D"/>
    <w:rsid w:val="00977710"/>
    <w:rsid w:val="009830BC"/>
    <w:rsid w:val="00985591"/>
    <w:rsid w:val="009920FA"/>
    <w:rsid w:val="0099536F"/>
    <w:rsid w:val="009D3D7F"/>
    <w:rsid w:val="009D7D9C"/>
    <w:rsid w:val="009D7EEB"/>
    <w:rsid w:val="009E1C48"/>
    <w:rsid w:val="009E5C8E"/>
    <w:rsid w:val="009E61A6"/>
    <w:rsid w:val="00A00D95"/>
    <w:rsid w:val="00A07159"/>
    <w:rsid w:val="00A14A67"/>
    <w:rsid w:val="00A231B2"/>
    <w:rsid w:val="00A31FBC"/>
    <w:rsid w:val="00A32290"/>
    <w:rsid w:val="00A340C6"/>
    <w:rsid w:val="00A34148"/>
    <w:rsid w:val="00A34EF3"/>
    <w:rsid w:val="00A4399B"/>
    <w:rsid w:val="00A50CE5"/>
    <w:rsid w:val="00A52E5E"/>
    <w:rsid w:val="00A545CE"/>
    <w:rsid w:val="00A63DB0"/>
    <w:rsid w:val="00A645E4"/>
    <w:rsid w:val="00A73794"/>
    <w:rsid w:val="00A77862"/>
    <w:rsid w:val="00A91008"/>
    <w:rsid w:val="00A93485"/>
    <w:rsid w:val="00AA53BB"/>
    <w:rsid w:val="00AA66E4"/>
    <w:rsid w:val="00AA6AF5"/>
    <w:rsid w:val="00AA6F19"/>
    <w:rsid w:val="00AB3BEB"/>
    <w:rsid w:val="00AD601D"/>
    <w:rsid w:val="00B11548"/>
    <w:rsid w:val="00B319DC"/>
    <w:rsid w:val="00B3264E"/>
    <w:rsid w:val="00B40434"/>
    <w:rsid w:val="00B46EE2"/>
    <w:rsid w:val="00B51ECC"/>
    <w:rsid w:val="00B81372"/>
    <w:rsid w:val="00B87770"/>
    <w:rsid w:val="00BA113E"/>
    <w:rsid w:val="00BA5A1F"/>
    <w:rsid w:val="00BD18AF"/>
    <w:rsid w:val="00BD733D"/>
    <w:rsid w:val="00BE2A75"/>
    <w:rsid w:val="00BE6B06"/>
    <w:rsid w:val="00BF08B3"/>
    <w:rsid w:val="00C0728F"/>
    <w:rsid w:val="00C25D18"/>
    <w:rsid w:val="00C45264"/>
    <w:rsid w:val="00C7376F"/>
    <w:rsid w:val="00C7380F"/>
    <w:rsid w:val="00C758FE"/>
    <w:rsid w:val="00C76AEB"/>
    <w:rsid w:val="00C8162A"/>
    <w:rsid w:val="00C81CB5"/>
    <w:rsid w:val="00C928D4"/>
    <w:rsid w:val="00C96891"/>
    <w:rsid w:val="00CA1175"/>
    <w:rsid w:val="00CA4A12"/>
    <w:rsid w:val="00CB0173"/>
    <w:rsid w:val="00CB17BA"/>
    <w:rsid w:val="00CC29A0"/>
    <w:rsid w:val="00CD389C"/>
    <w:rsid w:val="00CE5B64"/>
    <w:rsid w:val="00CE7611"/>
    <w:rsid w:val="00CF18AB"/>
    <w:rsid w:val="00CF3C67"/>
    <w:rsid w:val="00CF544A"/>
    <w:rsid w:val="00D065F3"/>
    <w:rsid w:val="00D122A4"/>
    <w:rsid w:val="00D12F57"/>
    <w:rsid w:val="00D26D65"/>
    <w:rsid w:val="00D27C85"/>
    <w:rsid w:val="00D446BF"/>
    <w:rsid w:val="00D50894"/>
    <w:rsid w:val="00D533EC"/>
    <w:rsid w:val="00D577B6"/>
    <w:rsid w:val="00D630CE"/>
    <w:rsid w:val="00D71E6C"/>
    <w:rsid w:val="00D753A8"/>
    <w:rsid w:val="00D77547"/>
    <w:rsid w:val="00D83A74"/>
    <w:rsid w:val="00D9024D"/>
    <w:rsid w:val="00D922CB"/>
    <w:rsid w:val="00D92BD1"/>
    <w:rsid w:val="00DA5426"/>
    <w:rsid w:val="00DA6741"/>
    <w:rsid w:val="00DA7A1A"/>
    <w:rsid w:val="00DB73CE"/>
    <w:rsid w:val="00DC66EF"/>
    <w:rsid w:val="00DD4239"/>
    <w:rsid w:val="00DD4AFB"/>
    <w:rsid w:val="00DD4F39"/>
    <w:rsid w:val="00DE66FE"/>
    <w:rsid w:val="00DF6307"/>
    <w:rsid w:val="00DF729C"/>
    <w:rsid w:val="00E0295A"/>
    <w:rsid w:val="00E04D46"/>
    <w:rsid w:val="00E06443"/>
    <w:rsid w:val="00E151A4"/>
    <w:rsid w:val="00E16401"/>
    <w:rsid w:val="00E17222"/>
    <w:rsid w:val="00E525D6"/>
    <w:rsid w:val="00E55E02"/>
    <w:rsid w:val="00E56082"/>
    <w:rsid w:val="00E62D97"/>
    <w:rsid w:val="00E651D9"/>
    <w:rsid w:val="00E85025"/>
    <w:rsid w:val="00E91F80"/>
    <w:rsid w:val="00E964B2"/>
    <w:rsid w:val="00EA43F4"/>
    <w:rsid w:val="00EB45FA"/>
    <w:rsid w:val="00EC078B"/>
    <w:rsid w:val="00EC33DE"/>
    <w:rsid w:val="00EC5E22"/>
    <w:rsid w:val="00EC6014"/>
    <w:rsid w:val="00ED529D"/>
    <w:rsid w:val="00ED607B"/>
    <w:rsid w:val="00EF038F"/>
    <w:rsid w:val="00EF12A1"/>
    <w:rsid w:val="00EF1B47"/>
    <w:rsid w:val="00EF25F3"/>
    <w:rsid w:val="00EF29CF"/>
    <w:rsid w:val="00EF664D"/>
    <w:rsid w:val="00F10DB0"/>
    <w:rsid w:val="00F17A10"/>
    <w:rsid w:val="00F32467"/>
    <w:rsid w:val="00F33571"/>
    <w:rsid w:val="00F41C1F"/>
    <w:rsid w:val="00F43BB2"/>
    <w:rsid w:val="00F44FFD"/>
    <w:rsid w:val="00F45A38"/>
    <w:rsid w:val="00F575CC"/>
    <w:rsid w:val="00F6646E"/>
    <w:rsid w:val="00F665AD"/>
    <w:rsid w:val="00F77339"/>
    <w:rsid w:val="00F84D21"/>
    <w:rsid w:val="00F9679A"/>
    <w:rsid w:val="00FC2C85"/>
    <w:rsid w:val="00FC3DFC"/>
    <w:rsid w:val="00FD5103"/>
    <w:rsid w:val="00FD6A97"/>
    <w:rsid w:val="00FE2DED"/>
    <w:rsid w:val="00FE68FB"/>
    <w:rsid w:val="00FF2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9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122A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3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3F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3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3F47"/>
    <w:rPr>
      <w:sz w:val="18"/>
      <w:szCs w:val="18"/>
    </w:rPr>
  </w:style>
  <w:style w:type="character" w:styleId="a5">
    <w:name w:val="Strong"/>
    <w:basedOn w:val="a0"/>
    <w:uiPriority w:val="22"/>
    <w:qFormat/>
    <w:rsid w:val="00D122A4"/>
    <w:rPr>
      <w:b w:val="0"/>
      <w:bCs w:val="0"/>
      <w:i w:val="0"/>
      <w:iCs w:val="0"/>
    </w:rPr>
  </w:style>
  <w:style w:type="character" w:customStyle="1" w:styleId="1Char">
    <w:name w:val="标题 1 Char"/>
    <w:basedOn w:val="a0"/>
    <w:link w:val="1"/>
    <w:uiPriority w:val="9"/>
    <w:rsid w:val="00D122A4"/>
    <w:rPr>
      <w:rFonts w:ascii="宋体" w:eastAsia="宋体" w:hAnsi="宋体" w:cs="宋体"/>
      <w:kern w:val="36"/>
      <w:sz w:val="24"/>
      <w:szCs w:val="24"/>
    </w:rPr>
  </w:style>
  <w:style w:type="character" w:customStyle="1" w:styleId="channewsinfocomment">
    <w:name w:val="chan_newsinfo_comment"/>
    <w:basedOn w:val="a0"/>
    <w:rsid w:val="00D122A4"/>
  </w:style>
  <w:style w:type="character" w:styleId="a6">
    <w:name w:val="Hyperlink"/>
    <w:basedOn w:val="a0"/>
    <w:uiPriority w:val="99"/>
    <w:semiHidden/>
    <w:unhideWhenUsed/>
    <w:rsid w:val="00637ABF"/>
    <w:rPr>
      <w:color w:val="0000FF"/>
      <w:u w:val="single"/>
    </w:rPr>
  </w:style>
  <w:style w:type="paragraph" w:customStyle="1" w:styleId="Default">
    <w:name w:val="Default"/>
    <w:rsid w:val="00D630CE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1114">
          <w:marLeft w:val="0"/>
          <w:marRight w:val="0"/>
          <w:marTop w:val="0"/>
          <w:marBottom w:val="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938562172">
              <w:marLeft w:val="0"/>
              <w:marRight w:val="0"/>
              <w:marTop w:val="0"/>
              <w:marBottom w:val="0"/>
              <w:divBdr>
                <w:top w:val="single" w:sz="2" w:space="12" w:color="ECE8E9"/>
                <w:left w:val="single" w:sz="2" w:space="0" w:color="ECE8E9"/>
                <w:bottom w:val="single" w:sz="2" w:space="0" w:color="ECE8E9"/>
                <w:right w:val="single" w:sz="2" w:space="0" w:color="ECE8E9"/>
              </w:divBdr>
              <w:divsChild>
                <w:div w:id="1163396251">
                  <w:marLeft w:val="0"/>
                  <w:marRight w:val="0"/>
                  <w:marTop w:val="0"/>
                  <w:marBottom w:val="0"/>
                  <w:divBdr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divBdr>
                </w:div>
              </w:divsChild>
            </w:div>
          </w:divsChild>
        </w:div>
      </w:divsChild>
    </w:div>
    <w:div w:id="13763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52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5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9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3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</dc:creator>
  <cp:keywords/>
  <dc:description/>
  <cp:lastModifiedBy>Dellxx</cp:lastModifiedBy>
  <cp:revision>109</cp:revision>
  <dcterms:created xsi:type="dcterms:W3CDTF">2017-08-30T08:35:00Z</dcterms:created>
  <dcterms:modified xsi:type="dcterms:W3CDTF">2020-10-30T07:41:00Z</dcterms:modified>
</cp:coreProperties>
</file>