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简体"/>
          <w:szCs w:val="32"/>
        </w:rPr>
      </w:pPr>
      <w:bookmarkStart w:id="0" w:name="_Toc37230134"/>
      <w:r>
        <w:rPr>
          <w:rFonts w:eastAsia="方正黑体简体"/>
          <w:szCs w:val="32"/>
        </w:rPr>
        <w:t xml:space="preserve">附件7 </w:t>
      </w:r>
    </w:p>
    <w:p>
      <w:pPr>
        <w:rPr>
          <w:rFonts w:eastAsia="方正黑体简体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bookmarkStart w:id="1" w:name="_GoBack"/>
      <w:r>
        <w:rPr>
          <w:rFonts w:eastAsia="方正小标宋简体"/>
          <w:sz w:val="44"/>
          <w:szCs w:val="44"/>
        </w:rPr>
        <w:t>消费品召回总结</w:t>
      </w:r>
    </w:p>
    <w:bookmarkEnd w:id="1"/>
    <w:p>
      <w:pPr>
        <w:spacing w:line="560" w:lineRule="exact"/>
        <w:ind w:firstLine="640" w:firstLineChars="200"/>
        <w:rPr>
          <w:szCs w:val="32"/>
        </w:rPr>
      </w:pPr>
    </w:p>
    <w:p>
      <w:pPr>
        <w:spacing w:line="560" w:lineRule="exact"/>
        <w:rPr>
          <w:szCs w:val="32"/>
        </w:rPr>
      </w:pPr>
      <w:r>
        <w:rPr>
          <w:szCs w:val="32"/>
        </w:rPr>
        <w:t>XX市场监督管理局：</w:t>
      </w:r>
    </w:p>
    <w:p>
      <w:pPr>
        <w:widowControl/>
        <w:spacing w:line="560" w:lineRule="exact"/>
        <w:ind w:firstLine="640" w:firstLineChars="200"/>
        <w:rPr>
          <w:szCs w:val="32"/>
        </w:rPr>
      </w:pPr>
      <w:r>
        <w:rPr>
          <w:szCs w:val="32"/>
        </w:rPr>
        <w:t>按照《消费品召回管理暂行规定》的有关规定，我公司现对召回活动提交召回总结报告。</w:t>
      </w:r>
    </w:p>
    <w:tbl>
      <w:tblPr>
        <w:tblStyle w:val="3"/>
        <w:tblW w:w="92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2067"/>
        <w:gridCol w:w="1698"/>
        <w:gridCol w:w="2091"/>
        <w:gridCol w:w="2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召回基本信息</w:t>
            </w: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 回 编 号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公告发布时间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产品名称型号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生产起止日期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产品缺陷描述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召回起止时间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本报告提交人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联系方式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缺陷产品数量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实际召回数量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预期完成率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实际完成率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缺陷产品单值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单件召回成本</w:t>
            </w:r>
          </w:p>
        </w:tc>
        <w:tc>
          <w:tcPr>
            <w:tcW w:w="27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召回预算经费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20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实际支出经费</w:t>
            </w:r>
          </w:p>
        </w:tc>
        <w:tc>
          <w:tcPr>
            <w:tcW w:w="27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完成率评估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□是/□否达到召回完成率目标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产品销售渠道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□官网  □电商   □专营门店   □商场   □超市  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□其他：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产品设计寿命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召回信息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发布渠道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□网站  详细网站:______________________            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□新闻媒体  详细媒体：__________________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□自媒体 详细自媒体平台：            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□门店公告                                   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□其他方式 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通知消费者方式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□电话   □短信  □电子邮件  □信件  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□其它：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召回活动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准备情况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□是/□否建立了召回工作团队。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□是/□否对召回工作团队进行业务培训。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□是/□否预算了召回活动经费，预算经费      元。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□是/□否建立了召回活动咨询热线电话，共有  部。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□是/□否建立了召回活动咨询网络平台，网络平台名称：                                   。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缺陷产品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召回措施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□修正或补充标识     □修理      □更换     □退货  □其它：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召回措施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是否有效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□是/□否出现新的伤害的投诉，投诉       起。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□是/□否出现新增缺陷，新的缺陷：          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未达到预期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完成率的原因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□消费者未能获知召回信息。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□消费者联系不上。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□消费者召回愿意不强烈。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□产品已经报废。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□召回措施对消费者不太便捷。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□召回等待时间太长。具体等待时间：              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□消费者认为召回措施解决不了问题。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□召回存在附加条件。附加条件：                  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□其它原因。例出：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此次召回措施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有效性评估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其它需要</w:t>
            </w:r>
          </w:p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说明的问题</w:t>
            </w:r>
          </w:p>
        </w:tc>
        <w:tc>
          <w:tcPr>
            <w:tcW w:w="6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注：完成率=完成召回消费品数量/涉及消费品数量</w:t>
            </w:r>
          </w:p>
        </w:tc>
      </w:tr>
    </w:tbl>
    <w:p>
      <w:pPr>
        <w:widowControl/>
        <w:spacing w:line="580" w:lineRule="exact"/>
        <w:jc w:val="left"/>
        <w:rPr>
          <w:szCs w:val="32"/>
        </w:rPr>
      </w:pPr>
    </w:p>
    <w:p>
      <w:pPr>
        <w:widowControl/>
        <w:spacing w:line="580" w:lineRule="exact"/>
        <w:jc w:val="left"/>
        <w:rPr>
          <w:szCs w:val="32"/>
        </w:rPr>
      </w:pPr>
      <w:r>
        <w:rPr>
          <w:szCs w:val="32"/>
        </w:rPr>
        <w:t>生产者名称（签章）               日期:    年  月  日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9C7595"/>
    <w:rsid w:val="259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2020-10-21T07:57:00Z</dcterms:created>
  <dc:creator>admin</dc:creator>
  <cp:lastModifiedBy>admin</cp:lastModifiedBy>
  <dcterms:modified xsi:type="dcterms:W3CDTF">2020-10-21T07:58:07Z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