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一、方便食品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（一）抽检依据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960" w:firstLineChars="3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1.方便粥、方便盒饭、冷面及其他熟制方便食品等抽检项目包括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苯甲酸、山梨酸钾、脱氢乙酸、柠檬黄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_GB2312"/>
          <w:sz w:val="32"/>
          <w:szCs w:val="32"/>
        </w:rPr>
        <w:t>粮食加工品</w:t>
      </w:r>
    </w:p>
    <w:p>
      <w:pPr>
        <w:numPr>
          <w:ilvl w:val="0"/>
          <w:numId w:val="0"/>
        </w:num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2762-2017《食品安全国家标准 食品中污染物限量》、GB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1.生湿面制品抽检项目包括铅、苯甲酸、山梨酸。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2.其他谷物碾磨加工品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抽检项目包括铅、镉、黄曲霉毒素B1、铬。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3.通用小麦粉、专用小麦粉抽检项目包括镉、黄曲霉毒素B1、苯并a芘、玉米赤霉烯酮。</w:t>
      </w:r>
    </w:p>
    <w:p>
      <w:pPr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三、肉制品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2726-2016《食品安全国家标准 熟肉制品》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2762-2017《食品安全国家标准 食品中污染物限量》、GB 2760-2014《食品安全国家标准 食品添加剂使用标准》、整顿办函[2011]1号《食品中可能违法添加的非食用物质和易滥用的食品添加剂品种名单(第五批)》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1.酱卤肉制品</w:t>
      </w:r>
      <w:r>
        <w:rPr>
          <w:rFonts w:hint="eastAsia" w:ascii="仿宋" w:hAnsi="仿宋" w:eastAsia="仿宋" w:cs="仿宋_GB2312"/>
          <w:sz w:val="32"/>
          <w:szCs w:val="32"/>
        </w:rPr>
        <w:t>抽检项目包括铅、胭脂红、糖精钠、总砷、亚硝、苯甲酸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、菌落总数、大肠菌群。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2.熏煮香肠火腿制品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抽检项目包括亚硝酸盐、苯甲酸、山梨酸、氯霉素、菌落总数、大肠菌群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四、食用农产品</w:t>
      </w: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抽检依据是农业部公告第2292号《发布在食品动物中停止使用洛美沙星、培氟沙星、氧氟沙星、诺氟沙星4种兽药的决定》、农业农村部公告 第250号《食品动物中禁止使用的药品及其他化合物清单》、整顿办函〔2010〕50 号 《食品中可能违法添加的非食用物质和易滥用的食品添加剂名单（第四批）》、GB 31650-2019《食品安全国家标准 食品中兽药最大残留限量》、农业部公告第560号《兽药地方标准废止目录》、GB 2762-2017《食品安全国家标准 食品中污染物限量》、GB 22556-2008《豆芽卫生标准》、国家食品药品监督管理总局、农业部、国家卫生和计划生育委员会公告2015年第11号《关于豆芽生产过程中禁止使用6-苄基腺嘌呤等物质的公告》、GB 2763-2019《食品安全国家标准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猪肉抽检项目包括克伦特罗、沙丁胺醇、莱克多巴胺、氯霉素。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鸡肉抽检项目包括磺胺类（总量）、恩诺沙星、氧氟沙星、氯霉素、金刚烷胺。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豆芽抽检项目包括铅、6-苄基腺嘌呤、4-氯苯氧乙酸钠、亚硫酸盐。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山药抽检项目包括铅、氧乐果、甲拌磷、克百威、氯氟氰菊酯和高效氯氟氰菊酯。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姜抽检项目包括噻虫嗪、吡虫啉、氯氰菊酯和高效氯氰菊酯、氟虫腈。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黄瓜抽检项目包括噻虫嗪、多菌灵、甲氨基阿维菌素苯甲酸盐、腐霉利。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韭菜抽检项目包括腐霉利、毒死蜱、氧乐果、克百威、甲拌磷、氟虫腈。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辣椒抽检项目包括克百威、氧乐果、甲胺磷、氯氟氰菊酯和高效氯氟氰菊酯。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茄子抽检项目包括水胺硫磷、杀扑磷、氯唑磷、霜霉威和霜霉威盐酸盐。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菠菜抽检项目包括克百威、毒死蜱、氧乐果、阿维菌素、氟虫腈。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油麦菜抽检项目包括克百威、氟虫腈、氧乐果、甲拌磷。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普通白菜抽检项目包括氟虫腈、毒死蜱、氧乐果、啶虫脒、克百威。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芹菜抽检项目包括氟虫腈、毒死蜱、氧乐果、克百威、甲拌磷、甲基异柳磷、阿维菌素。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结球甘蓝抽检项目包括毒死蜱、氧乐果、氟虫腈、克百威 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柑、橘抽检项目包括丙溴磷、三唑磷、克百威、氧乐果、水胺硫磷。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橙抽检项目包括丙溴磷、克百威、水胺硫磷、氧乐果。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芒果抽检项目包括倍硫磷、苯醚甲环唑、戊唑醇、嘧菌酯。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香蕉抽检项目包括吡唑醚菌酯、多菌灵、苯醚甲环唑。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火龙果抽检项目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包括甲胺磷、氟虫腈、甲拌磷、克百威。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梨抽检项目包括吡虫啉、敌百虫、多菌灵、氟虫腈。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苹果抽检项目包括三唑醇、丙溴磷、啶虫脒。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鸡蛋的抽检项目包括磺胺类（总量）、氧氟沙星、氟苯尼考、氯霉素、恩诺沙星。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2691"/>
    <w:multiLevelType w:val="singleLevel"/>
    <w:tmpl w:val="150D269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72C0131"/>
    <w:multiLevelType w:val="singleLevel"/>
    <w:tmpl w:val="472C01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B72B71"/>
    <w:rsid w:val="071E2A78"/>
    <w:rsid w:val="0ADE5932"/>
    <w:rsid w:val="0C37346C"/>
    <w:rsid w:val="0D444443"/>
    <w:rsid w:val="0DB56D2F"/>
    <w:rsid w:val="0F7015E0"/>
    <w:rsid w:val="11481372"/>
    <w:rsid w:val="13046F05"/>
    <w:rsid w:val="14A85267"/>
    <w:rsid w:val="17926192"/>
    <w:rsid w:val="19157574"/>
    <w:rsid w:val="19E07D5D"/>
    <w:rsid w:val="1E1666F5"/>
    <w:rsid w:val="1FF61769"/>
    <w:rsid w:val="23036CE8"/>
    <w:rsid w:val="232E490F"/>
    <w:rsid w:val="233A5DB1"/>
    <w:rsid w:val="272D7E29"/>
    <w:rsid w:val="28135311"/>
    <w:rsid w:val="293609AC"/>
    <w:rsid w:val="29D804B4"/>
    <w:rsid w:val="2AD66346"/>
    <w:rsid w:val="2F5E4339"/>
    <w:rsid w:val="32673D19"/>
    <w:rsid w:val="32DA12DB"/>
    <w:rsid w:val="33201431"/>
    <w:rsid w:val="34AF2AF8"/>
    <w:rsid w:val="351402C8"/>
    <w:rsid w:val="35921B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CFC09AD"/>
    <w:rsid w:val="43F4008F"/>
    <w:rsid w:val="450E0C06"/>
    <w:rsid w:val="459E4818"/>
    <w:rsid w:val="48D37826"/>
    <w:rsid w:val="4ACC3D93"/>
    <w:rsid w:val="4B2F389F"/>
    <w:rsid w:val="4CED43E9"/>
    <w:rsid w:val="4D370998"/>
    <w:rsid w:val="51A06DAB"/>
    <w:rsid w:val="520624F2"/>
    <w:rsid w:val="53AE720D"/>
    <w:rsid w:val="58DB53A1"/>
    <w:rsid w:val="59612BE8"/>
    <w:rsid w:val="59DE34E9"/>
    <w:rsid w:val="5A270918"/>
    <w:rsid w:val="5B200967"/>
    <w:rsid w:val="5B4123CC"/>
    <w:rsid w:val="5CB16D5E"/>
    <w:rsid w:val="5F126E38"/>
    <w:rsid w:val="60624BD5"/>
    <w:rsid w:val="6067193E"/>
    <w:rsid w:val="60E60737"/>
    <w:rsid w:val="659C75FC"/>
    <w:rsid w:val="69BD2834"/>
    <w:rsid w:val="6E1B0E4E"/>
    <w:rsid w:val="6FFC1059"/>
    <w:rsid w:val="70066E6F"/>
    <w:rsid w:val="70D663CE"/>
    <w:rsid w:val="749424C2"/>
    <w:rsid w:val="768C3BC3"/>
    <w:rsid w:val="77060618"/>
    <w:rsid w:val="7A8041EE"/>
    <w:rsid w:val="7B7547E8"/>
    <w:rsid w:val="7CFE0D05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53</TotalTime>
  <ScaleCrop>false</ScaleCrop>
  <LinksUpToDate>false</LinksUpToDate>
  <CharactersWithSpaces>1958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刹那～</cp:lastModifiedBy>
  <dcterms:modified xsi:type="dcterms:W3CDTF">2020-07-02T05:40:51Z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