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黑龙江省2020年学生书包产品质量省级监督抽查实施细则</w:t>
      </w:r>
    </w:p>
    <w:p>
      <w:pPr>
        <w:adjustRightInd w:val="0"/>
        <w:snapToGrid w:val="0"/>
        <w:spacing w:line="594" w:lineRule="exact"/>
        <w:jc w:val="center"/>
        <w:rPr>
          <w:rFonts w:hint="eastAsia" w:ascii="仿宋_GB2312" w:hAnsi="仿宋_GB2312" w:eastAsia="仿宋_GB2312" w:cs="仿宋_GB2312"/>
          <w:color w:val="000000"/>
          <w:sz w:val="32"/>
          <w:szCs w:val="32"/>
        </w:rPr>
      </w:pPr>
    </w:p>
    <w:p>
      <w:pPr>
        <w:adjustRightInd w:val="0"/>
        <w:snapToGrid w:val="0"/>
        <w:spacing w:line="440" w:lineRule="exac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1 抽样方法</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以随机抽样的方式在被抽样生产者、销售者的待销产品中抽取。</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随机数一般可使用随机数表等方法产生。</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每批次产品抽取样品2个，其中1个为检验样品，1个为备用样品。</w:t>
      </w:r>
    </w:p>
    <w:p>
      <w:pPr>
        <w:tabs>
          <w:tab w:val="left" w:pos="2970"/>
        </w:tabs>
        <w:adjustRightInd w:val="0"/>
        <w:snapToGrid w:val="0"/>
        <w:spacing w:line="440" w:lineRule="exact"/>
        <w:rPr>
          <w:rFonts w:hint="eastAsia" w:ascii="仿宋_GB2312" w:hAnsi="仿宋_GB2312" w:eastAsia="仿宋_GB2312" w:cs="仿宋_GB2312"/>
          <w:color w:val="000000"/>
        </w:rPr>
      </w:pPr>
      <w:r>
        <w:rPr>
          <w:rFonts w:hint="eastAsia" w:ascii="仿宋_GB2312" w:hAnsi="仿宋_GB2312" w:eastAsia="仿宋_GB2312" w:cs="仿宋_GB2312"/>
          <w:color w:val="000000"/>
        </w:rPr>
        <w:tab/>
      </w:r>
    </w:p>
    <w:p>
      <w:pPr>
        <w:adjustRightInd w:val="0"/>
        <w:snapToGrid w:val="0"/>
        <w:spacing w:line="440" w:lineRule="exac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 检验依据</w:t>
      </w:r>
    </w:p>
    <w:p>
      <w:pPr>
        <w:adjustRightInd w:val="0"/>
        <w:snapToGrid w:val="0"/>
        <w:spacing w:before="156" w:beforeLines="50" w:line="440" w:lineRule="exact"/>
        <w:jc w:val="center"/>
        <w:rPr>
          <w:rFonts w:hint="eastAsia" w:ascii="仿宋_GB2312" w:hAnsi="仿宋_GB2312" w:eastAsia="仿宋_GB2312" w:cs="仿宋_GB2312"/>
        </w:rPr>
      </w:pPr>
      <w:r>
        <w:rPr>
          <w:rFonts w:hint="eastAsia" w:ascii="仿宋_GB2312" w:hAnsi="仿宋_GB2312" w:eastAsia="仿宋_GB2312" w:cs="仿宋_GB2312"/>
          <w:sz w:val="32"/>
          <w:szCs w:val="32"/>
        </w:rPr>
        <w:t>表1 明示标准QB/T 2858-2007的产品</w:t>
      </w:r>
    </w:p>
    <w:tbl>
      <w:tblPr>
        <w:tblStyle w:val="4"/>
        <w:tblW w:w="806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
        <w:gridCol w:w="3039"/>
        <w:gridCol w:w="41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tblHeader/>
          <w:jc w:val="center"/>
        </w:trPr>
        <w:tc>
          <w:tcPr>
            <w:tcW w:w="92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039"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11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039"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外观</w:t>
            </w:r>
          </w:p>
        </w:tc>
        <w:tc>
          <w:tcPr>
            <w:tcW w:w="411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2858-2007 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039"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规格</w:t>
            </w:r>
          </w:p>
        </w:tc>
        <w:tc>
          <w:tcPr>
            <w:tcW w:w="411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B/T 2858-2007 5.1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039"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负重</w:t>
            </w:r>
          </w:p>
        </w:tc>
        <w:tc>
          <w:tcPr>
            <w:tcW w:w="411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2858-2007 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039"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电镀配件</w:t>
            </w:r>
          </w:p>
        </w:tc>
        <w:tc>
          <w:tcPr>
            <w:tcW w:w="411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3826-1999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039"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拉链耐用度</w:t>
            </w:r>
          </w:p>
        </w:tc>
        <w:tc>
          <w:tcPr>
            <w:tcW w:w="411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2858-2007 5.3.3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039"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摩擦色牢度</w:t>
            </w:r>
          </w:p>
        </w:tc>
        <w:tc>
          <w:tcPr>
            <w:tcW w:w="411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3920-1997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039"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配件</w:t>
            </w:r>
          </w:p>
        </w:tc>
        <w:tc>
          <w:tcPr>
            <w:tcW w:w="411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2858-2007 5.3.5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039"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缝合强度</w:t>
            </w:r>
          </w:p>
        </w:tc>
        <w:tc>
          <w:tcPr>
            <w:tcW w:w="411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2858-2007 5.3.1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039"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甲醛含量</w:t>
            </w:r>
          </w:p>
        </w:tc>
        <w:tc>
          <w:tcPr>
            <w:tcW w:w="4110"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2912.1-1998</w:t>
            </w:r>
          </w:p>
        </w:tc>
      </w:tr>
    </w:tbl>
    <w:p>
      <w:pPr>
        <w:keepNext w:val="0"/>
        <w:keepLines w:val="0"/>
        <w:pageBreakBefore w:val="0"/>
        <w:widowControl w:val="0"/>
        <w:kinsoku/>
        <w:wordWrap/>
        <w:overflowPunct/>
        <w:topLinePunct w:val="0"/>
        <w:bidi w:val="0"/>
        <w:adjustRightInd w:val="0"/>
        <w:snapToGrid w:val="0"/>
        <w:spacing w:before="156" w:line="0" w:lineRule="atLeast"/>
        <w:jc w:val="center"/>
        <w:textAlignment w:val="auto"/>
        <w:outlineLvl w:val="9"/>
        <w:rPr>
          <w:rFonts w:hint="eastAsia" w:ascii="仿宋_GB2312" w:hAnsi="仿宋_GB2312" w:eastAsia="仿宋_GB2312" w:cs="仿宋_GB2312"/>
          <w:sz w:val="32"/>
          <w:szCs w:val="32"/>
        </w:rPr>
      </w:pPr>
    </w:p>
    <w:p>
      <w:pPr>
        <w:adjustRightInd w:val="0"/>
        <w:snapToGrid w:val="0"/>
        <w:spacing w:before="156" w:beforeLines="50" w:line="4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表2 明示标准QB/T 1333 -2018的产品</w:t>
      </w:r>
    </w:p>
    <w:tbl>
      <w:tblPr>
        <w:tblStyle w:val="4"/>
        <w:tblW w:w="821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5"/>
        <w:gridCol w:w="3085"/>
        <w:gridCol w:w="42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tblHeader/>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外观质量</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1333-2018 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振荡冲击性能</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2922-2018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包锁耐用性能</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1333-2018 5.3.2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扣件耐用性能</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5084-2017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塑料插扣耐用性能</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5247-2018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拉链耐用度</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1333-2018 5.3.4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背带耐折性能</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5246-2018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缝合强度</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1333-2018 5.3.5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摩擦色牢度</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2537-2001</w:t>
            </w:r>
          </w:p>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2790-2006</w:t>
            </w:r>
          </w:p>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3920-2008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五金配件耐腐蚀性</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3826-1999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可分解有害芳香胺染料</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17592-2011</w:t>
            </w:r>
          </w:p>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19942-2019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76" w:hRule="atLeast"/>
          <w:jc w:val="center"/>
        </w:trPr>
        <w:tc>
          <w:tcPr>
            <w:tcW w:w="92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085"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甲醛含量</w:t>
            </w:r>
          </w:p>
        </w:tc>
        <w:tc>
          <w:tcPr>
            <w:tcW w:w="4202" w:type="dxa"/>
            <w:vAlign w:val="center"/>
          </w:tcPr>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2912.1-2009</w:t>
            </w:r>
          </w:p>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19941.1-2019</w:t>
            </w:r>
          </w:p>
          <w:p>
            <w:pPr>
              <w:keepNext w:val="0"/>
              <w:keepLines w:val="0"/>
              <w:pageBreakBefore w:val="0"/>
              <w:widowControl w:val="0"/>
              <w:kinsoku/>
              <w:wordWrap/>
              <w:overflowPunct/>
              <w:topLinePunct w:val="0"/>
              <w:bidi w:val="0"/>
              <w:adjustRightInd w:val="0"/>
              <w:snapToGrid w:val="0"/>
              <w:spacing w:line="0" w:lineRule="atLeast"/>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19941.2-2019</w:t>
            </w:r>
          </w:p>
        </w:tc>
      </w:tr>
    </w:tbl>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3 判定规则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bidi="ar"/>
        </w:rPr>
        <w:t>3</w:t>
      </w:r>
      <w:r>
        <w:rPr>
          <w:rFonts w:hint="eastAsia" w:ascii="仿宋_GB2312" w:hAnsi="仿宋_GB2312" w:eastAsia="仿宋_GB2312" w:cs="仿宋_GB2312"/>
          <w:color w:val="000000"/>
          <w:sz w:val="32"/>
          <w:szCs w:val="32"/>
          <w:shd w:val="clear" w:color="auto" w:fill="FFFFFF"/>
          <w:lang w:val="en-US" w:eastAsia="zh-CN"/>
        </w:rPr>
        <w:t>.1依据标准</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GB 21027-2007 学生用品的安全通用要求</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QB/T 1333-2018 背提包</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QB/T 2858-2007 学生书袋</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根据GB 21027-2007、QB/T 1333-2018、QB/T 2858-2007判定。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若被检产品明示的质量要求缺少本细则中检验项目依据的强制性标准要求时，应按照强制性标准要求判定。</w:t>
      </w:r>
    </w:p>
    <w:p>
      <w:pPr>
        <w:pStyle w:val="2"/>
        <w:widowControl/>
        <w:spacing w:beforeAutospacing="0" w:afterAutospacing="0"/>
        <w:ind w:firstLine="640" w:firstLineChars="200"/>
        <w:jc w:val="both"/>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若被检产品明示的质量要求缺少本细则中检验项目依据的推荐性标准要求时，该项目不参与判定，但应在检验报告备注中进行说明。</w:t>
      </w:r>
    </w:p>
    <w:p>
      <w:pPr>
        <w:pStyle w:val="2"/>
        <w:widowControl/>
        <w:spacing w:beforeAutospacing="0" w:afterAutospacing="0"/>
        <w:ind w:firstLine="640" w:firstLineChars="200"/>
        <w:jc w:val="both"/>
        <w:rPr>
          <w:rFonts w:hint="eastAsia" w:ascii="仿宋_GB2312" w:hAnsi="仿宋_GB2312" w:eastAsia="仿宋_GB2312" w:cs="仿宋_GB2312"/>
          <w:color w:val="000000"/>
          <w:sz w:val="32"/>
          <w:szCs w:val="32"/>
          <w:shd w:val="clear" w:color="auto"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B1136"/>
    <w:rsid w:val="05525F19"/>
    <w:rsid w:val="143F081D"/>
    <w:rsid w:val="2E7B1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2020-08-13T08:59:00Z</dcterms:created>
  <dc:creator>徐立君</dc:creator>
  <cp:lastModifiedBy>徐立君</cp:lastModifiedBy>
  <dcterms:modified xsi:type="dcterms:W3CDTF">2020-08-16T23:44:22Z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