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60" w:lineRule="exact"/>
        <w:jc w:val="both"/>
        <w:rPr>
          <w:rFonts w:hint="eastAsia" w:asciiTheme="majorEastAsia" w:hAnsiTheme="majorEastAsia" w:eastAsiaTheme="majorEastAsia" w:cstheme="majorEastAsia"/>
          <w:b/>
          <w:color w:val="333333"/>
          <w:sz w:val="32"/>
          <w:szCs w:val="32"/>
          <w:shd w:val="clear" w:color="auto" w:fill="FFFFFF"/>
          <w:lang w:val="en-US" w:eastAsia="zh-CN"/>
        </w:rPr>
      </w:pPr>
      <w:r>
        <w:rPr>
          <w:rFonts w:hint="eastAsia" w:asciiTheme="majorEastAsia" w:hAnsiTheme="majorEastAsia" w:eastAsiaTheme="majorEastAsia" w:cstheme="majorEastAsia"/>
          <w:b/>
          <w:color w:val="333333"/>
          <w:sz w:val="32"/>
          <w:szCs w:val="32"/>
          <w:shd w:val="clear" w:color="auto" w:fill="FFFFFF"/>
          <w:lang w:val="en-US" w:eastAsia="zh-CN"/>
        </w:rPr>
        <w:t>黑龙江省2020年棉被褥产品质量省级监督抽查实施细则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p>
    <w:p>
      <w:pPr>
        <w:pStyle w:val="2"/>
        <w:widowControl/>
        <w:spacing w:beforeAutospacing="0" w:afterAutospacing="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1 抽样方法</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以随机抽样的方式在被抽样生产者、销售者的待销产品中抽取。</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随机数一般可使用随机数表等方法产生。</w:t>
      </w:r>
    </w:p>
    <w:p>
      <w:pPr>
        <w:adjustRightInd w:val="0"/>
        <w:snapToGrid w:val="0"/>
        <w:spacing w:line="440" w:lineRule="exact"/>
        <w:ind w:firstLine="640" w:firstLineChars="200"/>
        <w:rPr>
          <w:rFonts w:hint="eastAsia" w:ascii="仿宋_GB2312" w:hAnsi="仿宋_GB2312" w:eastAsia="仿宋_GB2312" w:cs="仿宋_GB2312"/>
          <w:b w:val="0"/>
          <w:bCs w:val="0"/>
          <w:color w:val="333333"/>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ind w:firstLine="640" w:firstLineChars="200"/>
        <w:jc w:val="center"/>
        <w:textAlignment w:val="auto"/>
        <w:outlineLvl w:val="9"/>
        <w:rPr>
          <w:rFonts w:hint="eastAsia" w:ascii="仿宋_GB2312" w:hAnsi="仿宋_GB2312" w:eastAsia="仿宋_GB2312" w:cs="仿宋_GB2312"/>
          <w:b w:val="0"/>
          <w:bCs w:val="0"/>
          <w:color w:val="333333"/>
          <w:kern w:val="0"/>
          <w:sz w:val="32"/>
          <w:szCs w:val="32"/>
          <w:shd w:val="clear" w:color="auto" w:fill="FFFFFF"/>
          <w:lang w:val="en-US" w:eastAsia="zh-CN" w:bidi="ar"/>
        </w:rPr>
      </w:pPr>
      <w:r>
        <w:rPr>
          <w:rFonts w:hint="eastAsia" w:ascii="仿宋_GB2312" w:hAnsi="仿宋_GB2312" w:eastAsia="仿宋_GB2312" w:cs="仿宋_GB2312"/>
          <w:b w:val="0"/>
          <w:bCs w:val="0"/>
          <w:color w:val="333333"/>
          <w:kern w:val="0"/>
          <w:sz w:val="32"/>
          <w:szCs w:val="32"/>
          <w:shd w:val="clear" w:color="auto" w:fill="FFFFFF"/>
          <w:lang w:val="en-US" w:eastAsia="zh-CN" w:bidi="ar"/>
        </w:rPr>
        <w:t>表1 抽取样</w:t>
      </w:r>
      <w:bookmarkStart w:id="0" w:name="_GoBack"/>
      <w:bookmarkEnd w:id="0"/>
      <w:r>
        <w:rPr>
          <w:rFonts w:hint="eastAsia" w:ascii="仿宋_GB2312" w:hAnsi="仿宋_GB2312" w:eastAsia="仿宋_GB2312" w:cs="仿宋_GB2312"/>
          <w:b w:val="0"/>
          <w:bCs w:val="0"/>
          <w:color w:val="333333"/>
          <w:kern w:val="0"/>
          <w:sz w:val="32"/>
          <w:szCs w:val="32"/>
          <w:shd w:val="clear" w:color="auto" w:fill="FFFFFF"/>
          <w:lang w:val="en-US" w:eastAsia="zh-CN" w:bidi="ar"/>
        </w:rPr>
        <w:t>品数量</w:t>
      </w:r>
    </w:p>
    <w:tbl>
      <w:tblPr>
        <w:tblStyle w:val="4"/>
        <w:tblW w:w="8423" w:type="dxa"/>
        <w:jc w:val="center"/>
        <w:tblInd w:w="597" w:type="dxa"/>
        <w:tblLayout w:type="fixed"/>
        <w:tblCellMar>
          <w:top w:w="0" w:type="dxa"/>
          <w:left w:w="45" w:type="dxa"/>
          <w:bottom w:w="0" w:type="dxa"/>
          <w:right w:w="45" w:type="dxa"/>
        </w:tblCellMar>
      </w:tblPr>
      <w:tblGrid>
        <w:gridCol w:w="796"/>
        <w:gridCol w:w="1459"/>
        <w:gridCol w:w="2397"/>
        <w:gridCol w:w="1875"/>
        <w:gridCol w:w="1896"/>
      </w:tblGrid>
      <w:tr>
        <w:tblPrEx>
          <w:tblLayout w:type="fixed"/>
        </w:tblPrEx>
        <w:trPr>
          <w:trHeight w:val="23" w:hRule="atLeast"/>
          <w:jc w:val="center"/>
        </w:trPr>
        <w:tc>
          <w:tcPr>
            <w:tcW w:w="796"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1459"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产品种类</w:t>
            </w:r>
          </w:p>
        </w:tc>
        <w:tc>
          <w:tcPr>
            <w:tcW w:w="2397"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抽样数量（床/套）</w:t>
            </w:r>
          </w:p>
        </w:tc>
        <w:tc>
          <w:tcPr>
            <w:tcW w:w="1875"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检验样品数量（床/套）</w:t>
            </w:r>
          </w:p>
        </w:tc>
        <w:tc>
          <w:tcPr>
            <w:tcW w:w="1896"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备用样品数量（床/套）</w:t>
            </w:r>
          </w:p>
        </w:tc>
      </w:tr>
      <w:tr>
        <w:tblPrEx>
          <w:tblLayout w:type="fixed"/>
        </w:tblPrEx>
        <w:trPr>
          <w:trHeight w:val="23" w:hRule="atLeast"/>
          <w:jc w:val="center"/>
        </w:trPr>
        <w:tc>
          <w:tcPr>
            <w:tcW w:w="796"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459"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棉被、褥</w:t>
            </w:r>
          </w:p>
        </w:tc>
        <w:tc>
          <w:tcPr>
            <w:tcW w:w="2397"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87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896"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r>
    </w:tbl>
    <w:p>
      <w:pPr>
        <w:adjustRightInd w:val="0"/>
        <w:snapToGrid w:val="0"/>
        <w:spacing w:line="440" w:lineRule="exact"/>
        <w:rPr>
          <w:rFonts w:hint="eastAsia" w:ascii="仿宋_GB2312" w:hAnsi="仿宋_GB2312" w:eastAsia="仿宋_GB2312" w:cs="仿宋_GB2312"/>
          <w:b/>
          <w:bCs/>
          <w:color w:val="000000"/>
          <w:sz w:val="32"/>
          <w:szCs w:val="32"/>
        </w:rPr>
      </w:pPr>
    </w:p>
    <w:p>
      <w:pPr>
        <w:adjustRightInd w:val="0"/>
        <w:snapToGrid w:val="0"/>
        <w:spacing w:line="440" w:lineRule="exac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检验依据</w:t>
      </w:r>
    </w:p>
    <w:p>
      <w:pPr>
        <w:adjustRightInd w:val="0"/>
        <w:snapToGrid w:val="0"/>
        <w:spacing w:line="440" w:lineRule="exact"/>
        <w:rPr>
          <w:rFonts w:hint="eastAsia" w:ascii="Times New Roman" w:hAnsi="Times New Roman" w:eastAsia="黑体"/>
          <w:color w:val="000000"/>
          <w:szCs w:val="21"/>
        </w:rPr>
      </w:pPr>
    </w:p>
    <w:tbl>
      <w:tblPr>
        <w:tblStyle w:val="4"/>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79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9"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795"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3697"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79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颜色级</w:t>
            </w:r>
          </w:p>
        </w:tc>
        <w:tc>
          <w:tcPr>
            <w:tcW w:w="3697"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1103.1-2012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79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含杂率</w:t>
            </w:r>
          </w:p>
        </w:tc>
        <w:tc>
          <w:tcPr>
            <w:tcW w:w="3697"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18383-2007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79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马克隆值</w:t>
            </w:r>
          </w:p>
        </w:tc>
        <w:tc>
          <w:tcPr>
            <w:tcW w:w="3697"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6498-20008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795"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纤维含量</w:t>
            </w:r>
          </w:p>
        </w:tc>
        <w:tc>
          <w:tcPr>
            <w:tcW w:w="3697"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01057.1-2007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01057.2-2007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01057.3-2007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01057.4-2007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2910.3-2009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2910.4-2009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2910.6-2009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2910.7-2009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2910.20-2009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2910.22-2009</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2910.101-2009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01101-2008</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01026-2017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01095-2002</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30003-2009</w:t>
            </w:r>
          </w:p>
        </w:tc>
      </w:tr>
    </w:tbl>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执行企业标准、团体标准、地方标准的产品，检验项目参照上述内容执行。</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p>
    <w:p>
      <w:pPr>
        <w:pStyle w:val="2"/>
        <w:widowControl/>
        <w:spacing w:beforeAutospacing="0" w:afterAutospacing="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3 判定规则</w:t>
      </w:r>
    </w:p>
    <w:p>
      <w:pPr>
        <w:pStyle w:val="2"/>
        <w:widowControl/>
        <w:spacing w:beforeAutospacing="0" w:afterAutospacing="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3.1依据标准</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GB/T 35932-2018梳棉胎</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GB 1103.1-2012棉花 第1部分：锯齿加工细绒棉</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GB 18383-2007絮用纤维制品通用技术要求</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GB/T 22796-2009被、被套</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现行有效的企业标准、团体标准、地方标准及产品明示质量要求</w:t>
      </w:r>
    </w:p>
    <w:p>
      <w:pPr>
        <w:pStyle w:val="2"/>
        <w:widowControl/>
        <w:spacing w:beforeAutospacing="0" w:afterAutospacing="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3.2判定原则</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lang w:eastAsia="zh-CN"/>
        </w:rPr>
      </w:pPr>
      <w:r>
        <w:rPr>
          <w:rFonts w:hint="eastAsia" w:ascii="仿宋_GB2312" w:hAnsi="仿宋_GB2312" w:eastAsia="仿宋_GB2312" w:cs="仿宋_GB2312"/>
          <w:b w:val="0"/>
          <w:bCs w:val="0"/>
          <w:color w:val="333333"/>
          <w:sz w:val="32"/>
          <w:szCs w:val="32"/>
          <w:shd w:val="clear" w:color="auto" w:fill="FFFFFF"/>
          <w:lang w:eastAsia="zh-CN"/>
        </w:rPr>
        <w:t>根据</w:t>
      </w:r>
      <w:r>
        <w:rPr>
          <w:rFonts w:hint="eastAsia" w:ascii="仿宋_GB2312" w:hAnsi="仿宋_GB2312" w:eastAsia="仿宋_GB2312" w:cs="仿宋_GB2312"/>
          <w:b w:val="0"/>
          <w:bCs w:val="0"/>
          <w:color w:val="333333"/>
          <w:sz w:val="32"/>
          <w:szCs w:val="32"/>
          <w:shd w:val="clear" w:color="auto" w:fill="FFFFFF"/>
        </w:rPr>
        <w:t>GB/T 35932-2018</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GB 1103.1-2012</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GB 18383-2007</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GB/T 22796-2009</w:t>
      </w:r>
      <w:r>
        <w:rPr>
          <w:rFonts w:hint="eastAsia" w:ascii="仿宋_GB2312" w:hAnsi="仿宋_GB2312" w:eastAsia="仿宋_GB2312" w:cs="仿宋_GB2312"/>
          <w:b w:val="0"/>
          <w:bCs w:val="0"/>
          <w:color w:val="333333"/>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若被检产品明示的质量要求高于本细则中检验项目依据的标准要求时，应按被检产品明示的质量要求判定。</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若被检产品明示的质量要求低于本细则中检验项目依据的强制性标准要求时，应按照强制性标准要求判定。</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若被检产品明示的质量要求低于或包含本细则中检验项目依据的推荐性标准要求时，应以被检产品明示的质量要求判定。</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p>
      <w:pPr>
        <w:pStyle w:val="2"/>
        <w:widowControl/>
        <w:spacing w:beforeAutospacing="0" w:afterAutospacing="0"/>
        <w:ind w:firstLine="640" w:firstLineChars="200"/>
        <w:jc w:val="both"/>
        <w:rPr>
          <w:rFonts w:hint="eastAsia" w:ascii="仿宋_GB2312" w:hAnsi="仿宋_GB2312" w:eastAsia="仿宋_GB2312" w:cs="仿宋_GB2312"/>
          <w:b w:val="0"/>
          <w:bCs w:val="0"/>
          <w:color w:val="333333"/>
          <w:sz w:val="32"/>
          <w:szCs w:val="32"/>
          <w:shd w:val="clear" w:color="auto" w:fill="FFFFFF"/>
        </w:rPr>
      </w:pPr>
    </w:p>
    <w:p>
      <w:pPr>
        <w:adjustRightInd w:val="0"/>
        <w:snapToGrid w:val="0"/>
        <w:spacing w:line="440" w:lineRule="exact"/>
        <w:rPr>
          <w:rFonts w:ascii="Times New Roman" w:hAnsi="Times New Roman"/>
          <w:color w:val="FF0000"/>
          <w:szCs w:val="21"/>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B366C"/>
    <w:rsid w:val="14EB366C"/>
    <w:rsid w:val="1E011DB8"/>
    <w:rsid w:val="34A93B0C"/>
    <w:rsid w:val="4AD430B2"/>
    <w:rsid w:val="6EC7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2020-08-13T08:49:00Z</dcterms:created>
  <dc:creator>徐立君</dc:creator>
  <cp:lastModifiedBy>徐立君</cp:lastModifiedBy>
  <dcterms:modified xsi:type="dcterms:W3CDTF">2020-08-16T23:16:51Z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