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F" w:rsidRDefault="00F243DF">
      <w:pPr>
        <w:widowControl/>
        <w:spacing w:line="560" w:lineRule="exac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>
        <w:rPr>
          <w:rFonts w:ascii="黑体" w:eastAsia="黑体" w:hAnsi="黑体" w:cs="Arial" w:hint="eastAsia"/>
          <w:kern w:val="0"/>
          <w:sz w:val="32"/>
          <w:szCs w:val="32"/>
        </w:rPr>
        <w:t>1</w:t>
      </w:r>
    </w:p>
    <w:p w:rsidR="00F5129F" w:rsidRDefault="00F243DF">
      <w:pPr>
        <w:spacing w:line="560" w:lineRule="exact"/>
        <w:jc w:val="center"/>
        <w:rPr>
          <w:rFonts w:ascii="华文中宋" w:eastAsia="华文中宋" w:hAnsi="华文中宋"/>
          <w:spacing w:val="-12"/>
          <w:sz w:val="44"/>
          <w:szCs w:val="44"/>
        </w:rPr>
      </w:pPr>
      <w:bookmarkStart w:id="0" w:name="_Toc24614993"/>
      <w:r>
        <w:rPr>
          <w:rFonts w:ascii="华文中宋" w:eastAsia="华文中宋" w:hAnsi="华文中宋" w:hint="eastAsia"/>
          <w:spacing w:val="-12"/>
          <w:sz w:val="44"/>
          <w:szCs w:val="44"/>
        </w:rPr>
        <w:t>深圳市食品抽检类型介绍</w:t>
      </w:r>
      <w:bookmarkEnd w:id="0"/>
    </w:p>
    <w:p w:rsidR="00F5129F" w:rsidRDefault="00F5129F"/>
    <w:p w:rsidR="00F5129F" w:rsidRDefault="00F243DF" w:rsidP="00F243DF">
      <w:pPr>
        <w:pStyle w:val="20"/>
        <w:ind w:firstLine="643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日常监督抽检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：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2020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年度抽检计划的重要组成部分，对全品类食品进行覆盖式的抽检，以突出发现问题为导向，兼顾客观评价及靶向性要求，在生产、流通、餐饮三个环节对重点业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态进行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有效覆盖，对非重点业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态进行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比例覆盖，是对外公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示问题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Cs w:val="32"/>
        </w:rPr>
        <w:t>发现率的主要来源，针对问题产品进行重点监管。</w:t>
      </w:r>
    </w:p>
    <w:p w:rsidR="00F5129F" w:rsidRDefault="00F243DF" w:rsidP="00F243DF">
      <w:pPr>
        <w:pStyle w:val="20"/>
        <w:ind w:firstLine="643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评价性抽检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：旨在客观评价深圳地区食品安全的整体状况，覆盖全品类食品及各类食品生产经营业态，通过常年监测反应深圳食品安全状况变化，合理提供深圳食品安全水平客观抽检合格率。</w:t>
      </w:r>
    </w:p>
    <w:p w:rsidR="00F5129F" w:rsidRDefault="00F243DF" w:rsidP="00F243DF">
      <w:pPr>
        <w:pStyle w:val="20"/>
        <w:ind w:firstLine="643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专项抽检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：在日常监督抽检的基础上，针对社会热点、突出问题领域、上级文件及监管需要针对某类食品或某类经营主体开展的抽检，具有较强的针对性。</w:t>
      </w:r>
    </w:p>
    <w:p w:rsidR="00F5129F" w:rsidRDefault="00F243DF" w:rsidP="00F243DF">
      <w:pPr>
        <w:pStyle w:val="20"/>
        <w:ind w:firstLine="643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b/>
          <w:bCs/>
          <w:color w:val="000000"/>
          <w:kern w:val="0"/>
          <w:szCs w:val="32"/>
        </w:rPr>
        <w:t>风险监测：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对检测标准或判定标准缺失的食品开展的风险监测类抽检，旨在发现问题隐患，督促企业排查风险，具前瞻性。</w:t>
      </w:r>
      <w:bookmarkStart w:id="1" w:name="_GoBack"/>
      <w:bookmarkEnd w:id="1"/>
    </w:p>
    <w:p w:rsidR="00F5129F" w:rsidRDefault="00F5129F"/>
    <w:sectPr w:rsidR="00F51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F"/>
    <w:rsid w:val="00E37CAB"/>
    <w:rsid w:val="00F243DF"/>
    <w:rsid w:val="00F5129F"/>
    <w:rsid w:val="0FC338BA"/>
    <w:rsid w:val="124C4FAD"/>
    <w:rsid w:val="1BEB0617"/>
    <w:rsid w:val="24F916DF"/>
    <w:rsid w:val="2C842591"/>
    <w:rsid w:val="30A435FE"/>
    <w:rsid w:val="31C20FE1"/>
    <w:rsid w:val="3FC8280D"/>
    <w:rsid w:val="43950EE2"/>
    <w:rsid w:val="49034A1A"/>
    <w:rsid w:val="638777E6"/>
    <w:rsid w:val="68F92391"/>
    <w:rsid w:val="6CA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0"/>
      <w:ind w:leftChars="200" w:left="420" w:firstLine="420"/>
    </w:pPr>
    <w:rPr>
      <w:kern w:val="2"/>
    </w:rPr>
  </w:style>
  <w:style w:type="paragraph" w:styleId="a3">
    <w:name w:val="Body Text Indent"/>
    <w:basedOn w:val="a"/>
    <w:qFormat/>
    <w:pPr>
      <w:spacing w:before="120" w:after="120"/>
      <w:ind w:firstLineChars="200" w:firstLine="480"/>
    </w:pPr>
    <w:rPr>
      <w:kern w:val="0"/>
    </w:rPr>
  </w:style>
  <w:style w:type="paragraph" w:customStyle="1" w:styleId="20">
    <w:name w:val="正文2"/>
    <w:basedOn w:val="1"/>
    <w:qFormat/>
    <w:pPr>
      <w:ind w:firstLine="602"/>
    </w:pPr>
    <w:rPr>
      <w:rFonts w:ascii="Times New Roman" w:hAnsi="Times New Roman"/>
    </w:rPr>
  </w:style>
  <w:style w:type="paragraph" w:customStyle="1" w:styleId="1">
    <w:name w:val="正文1"/>
    <w:basedOn w:val="a"/>
    <w:qFormat/>
    <w:pPr>
      <w:spacing w:line="560" w:lineRule="exact"/>
      <w:ind w:firstLineChars="200" w:firstLine="640"/>
    </w:pPr>
    <w:rPr>
      <w:rFonts w:ascii="仿宋" w:eastAsia="仿宋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before="0"/>
      <w:ind w:leftChars="200" w:left="420" w:firstLine="420"/>
    </w:pPr>
    <w:rPr>
      <w:kern w:val="2"/>
    </w:rPr>
  </w:style>
  <w:style w:type="paragraph" w:styleId="a3">
    <w:name w:val="Body Text Indent"/>
    <w:basedOn w:val="a"/>
    <w:qFormat/>
    <w:pPr>
      <w:spacing w:before="120" w:after="120"/>
      <w:ind w:firstLineChars="200" w:firstLine="480"/>
    </w:pPr>
    <w:rPr>
      <w:kern w:val="0"/>
    </w:rPr>
  </w:style>
  <w:style w:type="paragraph" w:customStyle="1" w:styleId="20">
    <w:name w:val="正文2"/>
    <w:basedOn w:val="1"/>
    <w:qFormat/>
    <w:pPr>
      <w:ind w:firstLine="602"/>
    </w:pPr>
    <w:rPr>
      <w:rFonts w:ascii="Times New Roman" w:hAnsi="Times New Roman"/>
    </w:rPr>
  </w:style>
  <w:style w:type="paragraph" w:customStyle="1" w:styleId="1">
    <w:name w:val="正文1"/>
    <w:basedOn w:val="a"/>
    <w:qFormat/>
    <w:pPr>
      <w:spacing w:line="560" w:lineRule="exact"/>
      <w:ind w:firstLineChars="200" w:firstLine="640"/>
    </w:pPr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dcterms:created xsi:type="dcterms:W3CDTF">2020-07-22T06:35:00Z</dcterms:created>
  <dcterms:modified xsi:type="dcterms:W3CDTF">2020-07-22T06:35:00Z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