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eastAsia" w:ascii="黑体" w:hAnsi="黑体" w:eastAsia="黑体" w:cs="黑体"/>
          <w:spacing w:val="-12"/>
          <w:sz w:val="32"/>
          <w:szCs w:val="32"/>
        </w:rPr>
      </w:pPr>
      <w:r>
        <w:rPr>
          <w:rFonts w:hint="eastAsia" w:ascii="黑体" w:hAnsi="黑体" w:eastAsia="黑体" w:cs="黑体"/>
          <w:spacing w:val="-12"/>
          <w:sz w:val="32"/>
          <w:szCs w:val="32"/>
        </w:rPr>
        <w:t>附件2</w:t>
      </w:r>
    </w:p>
    <w:p>
      <w:pPr>
        <w:spacing w:line="594" w:lineRule="exact"/>
        <w:jc w:val="center"/>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rPr>
        <w:t>不合格项目小知识</w:t>
      </w:r>
    </w:p>
    <w:p>
      <w:pPr>
        <w:spacing w:line="594" w:lineRule="exact"/>
        <w:jc w:val="center"/>
        <w:outlineLvl w:val="9"/>
        <w:rPr>
          <w:rFonts w:hint="eastAsia" w:ascii="方正小标宋简体" w:eastAsia="方正小标宋简体"/>
          <w:spacing w:val="-12"/>
          <w:sz w:val="44"/>
          <w:szCs w:val="44"/>
          <w:lang w:val="en-US" w:eastAsia="zh-CN"/>
        </w:rPr>
      </w:pPr>
    </w:p>
    <w:p>
      <w:pPr>
        <w:pageBreakBefore w:val="0"/>
        <w:numPr>
          <w:ilvl w:val="0"/>
          <w:numId w:val="0"/>
        </w:numPr>
        <w:kinsoku/>
        <w:wordWrap/>
        <w:overflowPunct/>
        <w:topLinePunct w:val="0"/>
        <w:autoSpaceDE/>
        <w:autoSpaceDN/>
        <w:bidi w:val="0"/>
        <w:adjustRightInd/>
        <w:snapToGrid/>
        <w:spacing w:beforeLines="0"/>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非脂乳固体</w:t>
      </w:r>
    </w:p>
    <w:p>
      <w:pPr>
        <w:widowControl w:val="0"/>
        <w:numPr>
          <w:ilvl w:val="0"/>
          <w:numId w:val="0"/>
        </w:numPr>
        <w:spacing w:line="540" w:lineRule="exact"/>
        <w:ind w:firstLine="640" w:firstLineChars="200"/>
        <w:jc w:val="both"/>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非脂乳固体是指牛奶中除了脂肪和水分之外的物质总称（一般刚挤出的鲜牛奶的脂肪含量为3%左右）。《食品安全国家标准</w:t>
      </w:r>
      <w:r>
        <w:rPr>
          <w:rFonts w:hint="eastAsia" w:ascii="Times New Roman" w:hAnsi="Times New Roman" w:eastAsia="仿宋_GB2312" w:cs="Times New Roman"/>
          <w:kern w:val="2"/>
          <w:sz w:val="32"/>
          <w:szCs w:val="32"/>
          <w:highlight w:val="none"/>
          <w:lang w:val="en-US" w:eastAsia="zh-CN" w:bidi="ar-SA"/>
        </w:rPr>
        <w:t xml:space="preserve"> </w:t>
      </w:r>
      <w:r>
        <w:rPr>
          <w:rFonts w:hint="default" w:ascii="Times New Roman" w:hAnsi="Times New Roman" w:eastAsia="仿宋_GB2312" w:cs="Times New Roman"/>
          <w:kern w:val="2"/>
          <w:sz w:val="32"/>
          <w:szCs w:val="32"/>
          <w:highlight w:val="none"/>
          <w:lang w:val="en-US" w:eastAsia="zh-CN" w:bidi="ar-SA"/>
        </w:rPr>
        <w:t>灭菌乳》（GB 25190-2010）中规定，非脂乳固体在灭菌乳中的含量最低为8.1g/100g。灭菌乳中非脂乳固体不达标的原因可能是牛奶原料品质较差或生产工艺控制不严等。非脂乳固体含量过低会影响乳制品的营养价值。</w:t>
      </w: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643453F"/>
    <w:rsid w:val="083119A6"/>
    <w:rsid w:val="08C70051"/>
    <w:rsid w:val="0B23740C"/>
    <w:rsid w:val="0BF55D05"/>
    <w:rsid w:val="0E3E57FB"/>
    <w:rsid w:val="0E6E3364"/>
    <w:rsid w:val="125E1B94"/>
    <w:rsid w:val="157E5278"/>
    <w:rsid w:val="169D136B"/>
    <w:rsid w:val="190A207C"/>
    <w:rsid w:val="199130D1"/>
    <w:rsid w:val="199303A5"/>
    <w:rsid w:val="1A943B45"/>
    <w:rsid w:val="1B6D47CE"/>
    <w:rsid w:val="1C0D4647"/>
    <w:rsid w:val="1F245FB8"/>
    <w:rsid w:val="20734AD8"/>
    <w:rsid w:val="217B58C1"/>
    <w:rsid w:val="22EE5E6A"/>
    <w:rsid w:val="24C105FB"/>
    <w:rsid w:val="28926171"/>
    <w:rsid w:val="28FE5380"/>
    <w:rsid w:val="293C4333"/>
    <w:rsid w:val="2A266F86"/>
    <w:rsid w:val="2B453547"/>
    <w:rsid w:val="3A066159"/>
    <w:rsid w:val="3D066ED4"/>
    <w:rsid w:val="3D5B7861"/>
    <w:rsid w:val="3D8A31F3"/>
    <w:rsid w:val="3DA70F84"/>
    <w:rsid w:val="40DF5746"/>
    <w:rsid w:val="426B3C81"/>
    <w:rsid w:val="449A0830"/>
    <w:rsid w:val="47075DCC"/>
    <w:rsid w:val="48655E99"/>
    <w:rsid w:val="488E348C"/>
    <w:rsid w:val="4AA63504"/>
    <w:rsid w:val="4FAD0645"/>
    <w:rsid w:val="4FC70334"/>
    <w:rsid w:val="52D4703A"/>
    <w:rsid w:val="534230F9"/>
    <w:rsid w:val="54D163A0"/>
    <w:rsid w:val="575B13D1"/>
    <w:rsid w:val="57CB2923"/>
    <w:rsid w:val="5C9E489B"/>
    <w:rsid w:val="5E0540D0"/>
    <w:rsid w:val="5F7B3A23"/>
    <w:rsid w:val="61DD6D44"/>
    <w:rsid w:val="66325BC9"/>
    <w:rsid w:val="6BA279B0"/>
    <w:rsid w:val="6BB87E7B"/>
    <w:rsid w:val="74E00729"/>
    <w:rsid w:val="75057978"/>
    <w:rsid w:val="75202347"/>
    <w:rsid w:val="76D75FC2"/>
    <w:rsid w:val="77887501"/>
    <w:rsid w:val="77E37BF6"/>
    <w:rsid w:val="79516C02"/>
    <w:rsid w:val="7BC16283"/>
    <w:rsid w:val="7C6619F8"/>
    <w:rsid w:val="7DC149D8"/>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0</TotalTime>
  <ScaleCrop>false</ScaleCrop>
  <LinksUpToDate>false</LinksUpToDate>
  <CharactersWithSpaces>1896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魏立慧</cp:lastModifiedBy>
  <cp:lastPrinted>2016-09-01T02:58:00Z</cp:lastPrinted>
  <dcterms:modified xsi:type="dcterms:W3CDTF">2020-06-02T03:06:12Z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