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黑体" w:hAnsi="黑体" w:eastAsia="黑体" w:cs="Arial"/>
          <w:kern w:val="0"/>
          <w:sz w:val="32"/>
          <w:szCs w:val="32"/>
        </w:rPr>
      </w:pPr>
      <w:r>
        <w:rPr>
          <w:rFonts w:hint="eastAsia" w:ascii="黑体" w:hAnsi="黑体" w:eastAsia="黑体" w:cs="Arial"/>
          <w:kern w:val="0"/>
          <w:sz w:val="32"/>
          <w:szCs w:val="32"/>
        </w:rPr>
        <w:t>附件3</w:t>
      </w:r>
    </w:p>
    <w:p>
      <w:pPr>
        <w:spacing w:line="560" w:lineRule="exact"/>
        <w:jc w:val="center"/>
        <w:rPr>
          <w:rFonts w:ascii="华文中宋" w:hAnsi="华文中宋" w:eastAsia="华文中宋"/>
          <w:spacing w:val="-12"/>
          <w:sz w:val="44"/>
          <w:szCs w:val="44"/>
        </w:rPr>
      </w:pPr>
      <w:r>
        <w:rPr>
          <w:rFonts w:hint="eastAsia" w:ascii="华文中宋" w:hAnsi="华文中宋" w:eastAsia="华文中宋"/>
          <w:spacing w:val="-12"/>
          <w:sz w:val="44"/>
          <w:szCs w:val="44"/>
        </w:rPr>
        <w:t>部分不合格项目小知识</w:t>
      </w:r>
    </w:p>
    <w:p>
      <w:pPr>
        <w:spacing w:line="560" w:lineRule="exact"/>
        <w:ind w:firstLine="640" w:firstLineChars="200"/>
        <w:rPr>
          <w:rFonts w:ascii="黑体" w:hAnsi="黑体" w:eastAsia="黑体" w:cs="仿宋_GB2312"/>
          <w:sz w:val="32"/>
          <w:szCs w:val="32"/>
        </w:rPr>
      </w:pPr>
      <w:bookmarkStart w:id="1" w:name="_GoBack"/>
      <w:bookmarkEnd w:id="1"/>
      <w:r>
        <w:rPr>
          <w:rFonts w:hint="eastAsia" w:ascii="黑体" w:hAnsi="黑体" w:eastAsia="黑体" w:cs="仿宋_GB2312"/>
          <w:sz w:val="32"/>
          <w:szCs w:val="32"/>
        </w:rPr>
        <w:t>一、不合格项目小知识</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rPr>
        <w:t>大肠菌群</w:t>
      </w:r>
    </w:p>
    <w:p>
      <w:pPr>
        <w:spacing w:line="560" w:lineRule="exact"/>
        <w:ind w:firstLine="640" w:firstLineChars="200"/>
        <w:rPr>
          <w:rFonts w:ascii="仿宋_GB2312" w:hAnsi="仿宋" w:eastAsia="仿宋_GB2312" w:cs="仿宋_GB2312"/>
          <w:b/>
          <w:sz w:val="32"/>
          <w:szCs w:val="32"/>
        </w:rPr>
      </w:pPr>
      <w:r>
        <w:rPr>
          <w:rFonts w:hint="eastAsia" w:ascii="仿宋_GB2312" w:hAnsi="仿宋" w:eastAsia="仿宋_GB2312"/>
          <w:sz w:val="32"/>
          <w:szCs w:val="32"/>
        </w:rPr>
        <w:t>大肠菌群是国内外通用的食品污染常用指示菌之一。食品中检出大肠菌群，提示被致病菌（如沙门氏菌、志贺氏菌、致病性大肠杆菌）污染的可能性较大。《粽子》（S</w:t>
      </w:r>
      <w:r>
        <w:rPr>
          <w:rFonts w:hint="eastAsia" w:ascii="仿宋_GB2312" w:hAnsi="仿宋" w:eastAsia="仿宋_GB2312"/>
          <w:color w:val="auto"/>
          <w:sz w:val="32"/>
          <w:szCs w:val="32"/>
        </w:rPr>
        <w:t xml:space="preserve">B/T </w:t>
      </w:r>
      <w:r>
        <w:rPr>
          <w:rFonts w:hint="eastAsia" w:ascii="仿宋_GB2312" w:hAnsi="仿宋" w:eastAsia="仿宋_GB2312"/>
          <w:sz w:val="32"/>
          <w:szCs w:val="32"/>
        </w:rPr>
        <w:t>10377-2004中规定，</w:t>
      </w:r>
      <w:r>
        <w:rPr>
          <w:rFonts w:hint="eastAsia" w:ascii="仿宋" w:hAnsi="仿宋" w:eastAsia="仿宋"/>
          <w:sz w:val="32"/>
          <w:szCs w:val="32"/>
        </w:rPr>
        <w:t>粽子中大肠菌群应≤110MPN</w:t>
      </w:r>
      <w:r>
        <w:rPr>
          <w:rFonts w:ascii="仿宋" w:hAnsi="仿宋" w:eastAsia="仿宋"/>
          <w:sz w:val="32"/>
          <w:szCs w:val="32"/>
        </w:rPr>
        <w:t>/</w:t>
      </w:r>
      <w:r>
        <w:rPr>
          <w:rFonts w:hint="eastAsia" w:ascii="仿宋" w:hAnsi="仿宋" w:eastAsia="仿宋"/>
          <w:sz w:val="32"/>
          <w:szCs w:val="32"/>
        </w:rPr>
        <w:t>100</w:t>
      </w:r>
      <w:r>
        <w:rPr>
          <w:rFonts w:ascii="仿宋" w:hAnsi="仿宋" w:eastAsia="仿宋"/>
          <w:sz w:val="32"/>
          <w:szCs w:val="32"/>
        </w:rPr>
        <w:t>g</w:t>
      </w:r>
      <w:r>
        <w:rPr>
          <w:rFonts w:hint="eastAsia" w:ascii="仿宋_GB2312" w:hAnsi="仿宋" w:eastAsia="仿宋_GB2312"/>
          <w:sz w:val="32"/>
          <w:szCs w:val="32"/>
        </w:rPr>
        <w:t>。</w:t>
      </w:r>
      <w:r>
        <w:rPr>
          <w:rFonts w:hint="eastAsia" w:ascii="仿宋_GB2312" w:hAnsi="仿宋" w:eastAsia="仿宋_GB2312" w:cs="宋体"/>
          <w:sz w:val="32"/>
          <w:szCs w:val="32"/>
        </w:rPr>
        <w:t>食品中检出大肠菌群不合格提示食品可能受到肠道致病菌污染，人食用后可能会出现呕吐、腹泻等消化道症状。</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二、建议</w:t>
      </w:r>
    </w:p>
    <w:p>
      <w:pPr>
        <w:pStyle w:val="6"/>
        <w:shd w:val="clear" w:color="auto" w:fill="FFFFFF"/>
        <w:spacing w:before="0" w:beforeAutospacing="0" w:after="0" w:afterAutospacing="0" w:line="560" w:lineRule="exact"/>
        <w:ind w:firstLine="707" w:firstLineChars="220"/>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6"/>
        <w:shd w:val="clear" w:color="auto" w:fill="FFFFFF"/>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企业应加强对所使用的原材料的质量管理，建立进货查验、索证索票和进货台账制度，查验供货者的许可证和食品合格证明文件，不得采购腐败变质、发霉、质量不新鲜的食品原料。餐饮服务单位应制定并实施原辅料控制要求，并做好索票索证、采购验收等登记工作，确保各种原辅料的质量符合标准的有关规定和要求。粽子生产过程中所需的糯米、馅料、调味品等必须有产品合格证，并做好出入库记录。粽叶必须反复清洗，在保鲜过程中不得使用有毒或对人体有害的物品或化学试剂，不得使用化学试剂使粽叶返青。</w:t>
      </w:r>
      <w:r>
        <w:rPr>
          <w:rFonts w:ascii="仿宋_GB2312" w:hAnsi="仿宋" w:eastAsia="仿宋_GB2312"/>
          <w:sz w:val="32"/>
          <w:szCs w:val="32"/>
        </w:rPr>
        <w:t>捆扎粽子使用线绳，不得使用尼龙绳</w:t>
      </w:r>
      <w:r>
        <w:rPr>
          <w:rFonts w:hint="eastAsia" w:ascii="仿宋_GB2312" w:hAnsi="仿宋" w:eastAsia="仿宋_GB2312"/>
          <w:sz w:val="32"/>
          <w:szCs w:val="32"/>
        </w:rPr>
        <w:t>（不耐高温）</w:t>
      </w:r>
      <w:r>
        <w:rPr>
          <w:rFonts w:ascii="仿宋_GB2312" w:hAnsi="仿宋" w:eastAsia="仿宋_GB2312"/>
          <w:sz w:val="32"/>
          <w:szCs w:val="32"/>
        </w:rPr>
        <w:t>。</w:t>
      </w:r>
    </w:p>
    <w:p>
      <w:pPr>
        <w:spacing w:line="560" w:lineRule="exact"/>
        <w:ind w:firstLine="643" w:firstLineChars="200"/>
        <w:rPr>
          <w:rFonts w:ascii="楷体_GB2312" w:eastAsia="楷体_GB2312"/>
          <w:bCs/>
        </w:rPr>
      </w:pPr>
      <w:r>
        <w:rPr>
          <w:rFonts w:hint="eastAsia" w:ascii="楷体_GB2312" w:hAnsi="楷体" w:eastAsia="楷体_GB2312"/>
          <w:b/>
          <w:sz w:val="32"/>
          <w:szCs w:val="32"/>
        </w:rPr>
        <w:t>（二）加强生产过程的质量控制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食品生产过程是直接影响食品质量安全的关键。生产企业应</w:t>
      </w:r>
      <w:r>
        <w:rPr>
          <w:rFonts w:hint="eastAsia" w:ascii="仿宋_GB2312" w:eastAsia="仿宋_GB2312"/>
          <w:snapToGrid w:val="0"/>
          <w:kern w:val="0"/>
          <w:sz w:val="32"/>
          <w:szCs w:val="32"/>
        </w:rPr>
        <w:t>建立HACCP食品安全管理体系，设定关键控制点和相应的温度和时间的关键限值，严格执行食品加工过程标准工作程序，达到有效控制食品安全风险；</w:t>
      </w:r>
      <w:r>
        <w:rPr>
          <w:rFonts w:hint="eastAsia" w:ascii="仿宋_GB2312" w:eastAsia="仿宋_GB2312"/>
          <w:sz w:val="32"/>
          <w:szCs w:val="32"/>
        </w:rPr>
        <w:t>提高操作人员的食品安全意识，督促员工建立良好的个人卫生习惯，遵守卫生标准操作程序，避免加工过程中的人为污染；定期对厂区内</w:t>
      </w:r>
      <w:bookmarkStart w:id="0" w:name="OLE_LINK2"/>
      <w:r>
        <w:rPr>
          <w:rFonts w:hint="eastAsia" w:ascii="仿宋_GB2312" w:eastAsia="仿宋_GB2312"/>
          <w:sz w:val="32"/>
          <w:szCs w:val="32"/>
        </w:rPr>
        <w:t>环境和设施进行消毒、清洁</w:t>
      </w:r>
      <w:bookmarkEnd w:id="0"/>
      <w:r>
        <w:rPr>
          <w:rFonts w:hint="eastAsia" w:ascii="仿宋_GB2312" w:eastAsia="仿宋_GB2312"/>
          <w:sz w:val="32"/>
          <w:szCs w:val="32"/>
        </w:rPr>
        <w:t>，并对环境进行微生物监测，以减少或避免生产过程中受到微生物的污染。</w:t>
      </w:r>
    </w:p>
    <w:p>
      <w:pPr>
        <w:pStyle w:val="6"/>
        <w:shd w:val="clear" w:color="auto" w:fill="FFFFFF"/>
        <w:spacing w:before="0" w:beforeAutospacing="0" w:after="0" w:afterAutospacing="0" w:line="560" w:lineRule="exact"/>
        <w:ind w:firstLine="643" w:firstLineChars="200"/>
        <w:jc w:val="both"/>
        <w:rPr>
          <w:rStyle w:val="9"/>
          <w:rFonts w:ascii="楷体_GB2312" w:hAnsi="楷体" w:eastAsia="楷体_GB2312"/>
          <w:color w:val="2B2B2B"/>
          <w:sz w:val="32"/>
          <w:szCs w:val="32"/>
        </w:rPr>
      </w:pPr>
      <w:r>
        <w:rPr>
          <w:rStyle w:val="9"/>
          <w:rFonts w:hint="eastAsia" w:ascii="楷体_GB2312" w:hAnsi="楷体" w:eastAsia="楷体_GB2312"/>
          <w:color w:val="2B2B2B"/>
          <w:sz w:val="32"/>
          <w:szCs w:val="32"/>
        </w:rPr>
        <w:t>（三）保证食品运输、贮存环境</w:t>
      </w:r>
    </w:p>
    <w:p>
      <w:pPr>
        <w:pStyle w:val="6"/>
        <w:shd w:val="clear" w:color="auto" w:fill="FFFFFF"/>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食品生产经营者应保证运输和装卸食品的容器、工具和设备清洁、无害，保证食品的生产经营环境和储存环境等符合食品所需的环境。端午节期间天气炎热，粽子营养丰富，含水较高，储存不当容易酸败、滋生细菌。真空包装的粽子可以常温运输和贮存，速冻粽子应冷链运输。</w:t>
      </w:r>
    </w:p>
    <w:p>
      <w:pPr>
        <w:pStyle w:val="6"/>
        <w:shd w:val="clear" w:color="auto" w:fill="FFFFFF"/>
        <w:spacing w:before="0" w:beforeAutospacing="0" w:after="0" w:afterAutospacing="0" w:line="560" w:lineRule="exact"/>
        <w:ind w:firstLine="643" w:firstLineChars="200"/>
        <w:jc w:val="both"/>
        <w:rPr>
          <w:rStyle w:val="9"/>
          <w:rFonts w:ascii="楷体_GB2312" w:hAnsi="楷体" w:eastAsia="楷体_GB2312"/>
          <w:sz w:val="32"/>
          <w:szCs w:val="32"/>
        </w:rPr>
      </w:pPr>
      <w:r>
        <w:rPr>
          <w:rStyle w:val="9"/>
          <w:rFonts w:hint="eastAsia" w:ascii="楷体_GB2312" w:hAnsi="楷体" w:eastAsia="楷体_GB2312"/>
          <w:sz w:val="32"/>
          <w:szCs w:val="32"/>
        </w:rPr>
        <w:t>（四）加强食品从业人员培训</w:t>
      </w:r>
    </w:p>
    <w:p>
      <w:pPr>
        <w:pStyle w:val="6"/>
        <w:shd w:val="clear" w:color="auto" w:fill="FFFFFF"/>
        <w:spacing w:before="0" w:beforeAutospacing="0" w:after="0" w:afterAutospacing="0" w:line="560" w:lineRule="exact"/>
        <w:ind w:firstLine="800" w:firstLineChars="250"/>
        <w:jc w:val="both"/>
        <w:rPr>
          <w:rFonts w:ascii="仿宋_GB2312" w:hAnsi="仿宋" w:eastAsia="仿宋_GB2312"/>
          <w:sz w:val="32"/>
          <w:szCs w:val="32"/>
        </w:rPr>
      </w:pPr>
      <w:r>
        <w:rPr>
          <w:rFonts w:hint="eastAsia" w:ascii="仿宋_GB2312" w:hAnsi="仿宋" w:eastAsia="仿宋_GB2312"/>
          <w:sz w:val="32"/>
          <w:szCs w:val="32"/>
        </w:rPr>
        <w:t>食品生产经营者应建立食品相关岗位的培训制度，加强日常监管及培训，对食品销售人员以及原辅料采购岗位的从业人员进行相应的食品安全知识培训</w:t>
      </w:r>
      <w:r>
        <w:rPr>
          <w:rFonts w:hint="eastAsia" w:ascii="仿宋_GB2312" w:hAnsi="仿宋" w:eastAsia="仿宋_GB2312" w:cs="仿宋"/>
          <w:sz w:val="32"/>
          <w:szCs w:val="32"/>
        </w:rPr>
        <w:t>，</w:t>
      </w:r>
      <w:r>
        <w:rPr>
          <w:rFonts w:hint="eastAsia" w:ascii="仿宋_GB2312" w:hAnsi="仿宋" w:eastAsia="仿宋_GB2312" w:cs="仿宋"/>
          <w:snapToGrid w:val="0"/>
          <w:sz w:val="32"/>
        </w:rPr>
        <w:t>提高从业人员的食品安全意识和维护食品安全能力</w:t>
      </w:r>
      <w:r>
        <w:rPr>
          <w:rFonts w:hint="eastAsia" w:ascii="仿宋_GB2312" w:hAnsi="仿宋" w:eastAsia="仿宋_GB2312"/>
          <w:sz w:val="32"/>
          <w:szCs w:val="32"/>
        </w:rPr>
        <w:t>。</w:t>
      </w:r>
      <w:r>
        <w:rPr>
          <w:rFonts w:hint="eastAsia" w:ascii="仿宋_GB2312" w:hAnsi="仿宋" w:eastAsia="仿宋_GB2312"/>
          <w:color w:val="2B2B2B"/>
          <w:sz w:val="32"/>
          <w:szCs w:val="32"/>
        </w:rPr>
        <w:t>餐厨及服务人员应持有健康体检证明，需进行岗前培训和在岗培训，达到相应的岗位技术素质要求方可上岗。餐厨及服务人员应保持个人卫生，</w:t>
      </w:r>
      <w:r>
        <w:rPr>
          <w:rFonts w:hint="eastAsia" w:ascii="仿宋_GB2312" w:hAnsi="仿宋" w:eastAsia="仿宋_GB2312"/>
          <w:color w:val="2B2B2B"/>
          <w:sz w:val="32"/>
          <w:szCs w:val="32"/>
          <w:shd w:val="clear" w:color="auto" w:fill="FFFFFF"/>
        </w:rPr>
        <w:t>加工食品时应当将手洗净，穿戴清洁的工作衣帽。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037C"/>
    <w:rsid w:val="000043C8"/>
    <w:rsid w:val="00014934"/>
    <w:rsid w:val="000265E3"/>
    <w:rsid w:val="000271B8"/>
    <w:rsid w:val="00046334"/>
    <w:rsid w:val="0008664D"/>
    <w:rsid w:val="000C5A13"/>
    <w:rsid w:val="000C5CDC"/>
    <w:rsid w:val="000C7EF5"/>
    <w:rsid w:val="000E754B"/>
    <w:rsid w:val="00107F89"/>
    <w:rsid w:val="001272CB"/>
    <w:rsid w:val="00166C16"/>
    <w:rsid w:val="00173E26"/>
    <w:rsid w:val="00197C3A"/>
    <w:rsid w:val="001A4E75"/>
    <w:rsid w:val="001D7341"/>
    <w:rsid w:val="001D787B"/>
    <w:rsid w:val="001E73B5"/>
    <w:rsid w:val="001E7D87"/>
    <w:rsid w:val="00230D4F"/>
    <w:rsid w:val="00267ADA"/>
    <w:rsid w:val="0027038E"/>
    <w:rsid w:val="0027185B"/>
    <w:rsid w:val="002728FB"/>
    <w:rsid w:val="002A2F2B"/>
    <w:rsid w:val="002C5D2C"/>
    <w:rsid w:val="002F2C05"/>
    <w:rsid w:val="0031384E"/>
    <w:rsid w:val="00346380"/>
    <w:rsid w:val="00364DA5"/>
    <w:rsid w:val="00365487"/>
    <w:rsid w:val="00374D3E"/>
    <w:rsid w:val="00380497"/>
    <w:rsid w:val="0039243F"/>
    <w:rsid w:val="003E43F4"/>
    <w:rsid w:val="003E6D50"/>
    <w:rsid w:val="00422003"/>
    <w:rsid w:val="00460EBF"/>
    <w:rsid w:val="00485D99"/>
    <w:rsid w:val="00491FF1"/>
    <w:rsid w:val="004E47E1"/>
    <w:rsid w:val="004F3835"/>
    <w:rsid w:val="00523093"/>
    <w:rsid w:val="00542D48"/>
    <w:rsid w:val="00571A1B"/>
    <w:rsid w:val="00592E8D"/>
    <w:rsid w:val="005A65CA"/>
    <w:rsid w:val="005B1153"/>
    <w:rsid w:val="005C41B0"/>
    <w:rsid w:val="005C442B"/>
    <w:rsid w:val="005E0351"/>
    <w:rsid w:val="005F21C2"/>
    <w:rsid w:val="00611457"/>
    <w:rsid w:val="006202F9"/>
    <w:rsid w:val="00650EDA"/>
    <w:rsid w:val="00657BC0"/>
    <w:rsid w:val="00664703"/>
    <w:rsid w:val="00677F7B"/>
    <w:rsid w:val="00681CB4"/>
    <w:rsid w:val="00690414"/>
    <w:rsid w:val="00690882"/>
    <w:rsid w:val="006913F5"/>
    <w:rsid w:val="006B35BF"/>
    <w:rsid w:val="006B67EE"/>
    <w:rsid w:val="00703213"/>
    <w:rsid w:val="0075188A"/>
    <w:rsid w:val="00760E8C"/>
    <w:rsid w:val="00772E33"/>
    <w:rsid w:val="00797597"/>
    <w:rsid w:val="007A0F02"/>
    <w:rsid w:val="007D231E"/>
    <w:rsid w:val="007F48FA"/>
    <w:rsid w:val="0081006E"/>
    <w:rsid w:val="00872F87"/>
    <w:rsid w:val="00896A69"/>
    <w:rsid w:val="00897AB4"/>
    <w:rsid w:val="008A7BAB"/>
    <w:rsid w:val="008E66CD"/>
    <w:rsid w:val="008F65FD"/>
    <w:rsid w:val="009378EF"/>
    <w:rsid w:val="009406A9"/>
    <w:rsid w:val="00950ACF"/>
    <w:rsid w:val="0095605C"/>
    <w:rsid w:val="00975F1D"/>
    <w:rsid w:val="009A1F7F"/>
    <w:rsid w:val="009C5697"/>
    <w:rsid w:val="009E14D7"/>
    <w:rsid w:val="009E4302"/>
    <w:rsid w:val="009E5E10"/>
    <w:rsid w:val="009F329E"/>
    <w:rsid w:val="009F78FD"/>
    <w:rsid w:val="00A02146"/>
    <w:rsid w:val="00A21DEE"/>
    <w:rsid w:val="00A46E48"/>
    <w:rsid w:val="00A55CD3"/>
    <w:rsid w:val="00A71764"/>
    <w:rsid w:val="00A73C1D"/>
    <w:rsid w:val="00A74A7A"/>
    <w:rsid w:val="00A77B04"/>
    <w:rsid w:val="00A95D0B"/>
    <w:rsid w:val="00A97077"/>
    <w:rsid w:val="00B13C86"/>
    <w:rsid w:val="00B3197C"/>
    <w:rsid w:val="00B76FBB"/>
    <w:rsid w:val="00BD47D3"/>
    <w:rsid w:val="00C0165E"/>
    <w:rsid w:val="00C163FA"/>
    <w:rsid w:val="00C16BD1"/>
    <w:rsid w:val="00C21F24"/>
    <w:rsid w:val="00C24616"/>
    <w:rsid w:val="00C37A8E"/>
    <w:rsid w:val="00C40D67"/>
    <w:rsid w:val="00C44296"/>
    <w:rsid w:val="00C66C13"/>
    <w:rsid w:val="00C77B6D"/>
    <w:rsid w:val="00C801D6"/>
    <w:rsid w:val="00C83185"/>
    <w:rsid w:val="00C90914"/>
    <w:rsid w:val="00C92F5C"/>
    <w:rsid w:val="00C96C57"/>
    <w:rsid w:val="00CA136B"/>
    <w:rsid w:val="00CA625C"/>
    <w:rsid w:val="00CB488A"/>
    <w:rsid w:val="00CD5805"/>
    <w:rsid w:val="00D164C9"/>
    <w:rsid w:val="00D3633C"/>
    <w:rsid w:val="00D6588B"/>
    <w:rsid w:val="00D731FE"/>
    <w:rsid w:val="00D80F7B"/>
    <w:rsid w:val="00D9230A"/>
    <w:rsid w:val="00DC5EAA"/>
    <w:rsid w:val="00DF037C"/>
    <w:rsid w:val="00DF22B9"/>
    <w:rsid w:val="00E118B4"/>
    <w:rsid w:val="00E47121"/>
    <w:rsid w:val="00E636C0"/>
    <w:rsid w:val="00E96EF4"/>
    <w:rsid w:val="00EB156C"/>
    <w:rsid w:val="00F03583"/>
    <w:rsid w:val="00F13C44"/>
    <w:rsid w:val="00F15F59"/>
    <w:rsid w:val="00F729FA"/>
    <w:rsid w:val="00FB1D8E"/>
    <w:rsid w:val="00FB22DF"/>
    <w:rsid w:val="00FD3452"/>
    <w:rsid w:val="00FE2E48"/>
    <w:rsid w:val="050851CF"/>
    <w:rsid w:val="06231142"/>
    <w:rsid w:val="0A4E404A"/>
    <w:rsid w:val="0E793F32"/>
    <w:rsid w:val="0F4F2E9F"/>
    <w:rsid w:val="15081420"/>
    <w:rsid w:val="193C4B6B"/>
    <w:rsid w:val="1E796335"/>
    <w:rsid w:val="203B5274"/>
    <w:rsid w:val="22B561C5"/>
    <w:rsid w:val="231F4FAD"/>
    <w:rsid w:val="2B482D9C"/>
    <w:rsid w:val="2DF85529"/>
    <w:rsid w:val="320C2B6A"/>
    <w:rsid w:val="36F23603"/>
    <w:rsid w:val="37D42FED"/>
    <w:rsid w:val="38BE5BFC"/>
    <w:rsid w:val="39861FC6"/>
    <w:rsid w:val="3BC5046D"/>
    <w:rsid w:val="4CF440CD"/>
    <w:rsid w:val="55557151"/>
    <w:rsid w:val="560765F8"/>
    <w:rsid w:val="59780E58"/>
    <w:rsid w:val="599D7766"/>
    <w:rsid w:val="59A52A8B"/>
    <w:rsid w:val="5B7F2EE9"/>
    <w:rsid w:val="5E4349FF"/>
    <w:rsid w:val="5FE31248"/>
    <w:rsid w:val="64A44E88"/>
    <w:rsid w:val="6B9407E6"/>
    <w:rsid w:val="6D36708D"/>
    <w:rsid w:val="6E300239"/>
    <w:rsid w:val="6F882B4C"/>
    <w:rsid w:val="702E584E"/>
    <w:rsid w:val="70412BBA"/>
    <w:rsid w:val="70556CBC"/>
    <w:rsid w:val="77151366"/>
    <w:rsid w:val="7AA85D06"/>
    <w:rsid w:val="7D9321CA"/>
    <w:rsid w:val="7F2E5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customStyle="1" w:styleId="10">
    <w:name w:val="页眉 Char"/>
    <w:basedOn w:val="8"/>
    <w:link w:val="5"/>
    <w:qFormat/>
    <w:uiPriority w:val="99"/>
    <w:rPr>
      <w:rFonts w:ascii="Calibri" w:hAnsi="Calibri" w:eastAsia="宋体" w:cs="Times New Roman"/>
      <w:sz w:val="18"/>
      <w:szCs w:val="18"/>
    </w:rPr>
  </w:style>
  <w:style w:type="character" w:customStyle="1" w:styleId="11">
    <w:name w:val="页脚 Char"/>
    <w:basedOn w:val="8"/>
    <w:link w:val="4"/>
    <w:qFormat/>
    <w:uiPriority w:val="99"/>
    <w:rPr>
      <w:rFonts w:ascii="Calibri" w:hAnsi="Calibri" w:eastAsia="宋体" w:cs="Times New Roman"/>
      <w:sz w:val="18"/>
      <w:szCs w:val="18"/>
    </w:rPr>
  </w:style>
  <w:style w:type="character" w:customStyle="1" w:styleId="12">
    <w:name w:val="批注框文本 Char"/>
    <w:basedOn w:val="8"/>
    <w:link w:val="3"/>
    <w:semiHidden/>
    <w:qFormat/>
    <w:uiPriority w:val="99"/>
    <w:rPr>
      <w:rFonts w:ascii="Calibri" w:hAnsi="Calibri" w:eastAsia="宋体" w:cs="Times New Roman"/>
      <w:sz w:val="18"/>
      <w:szCs w:val="18"/>
    </w:rPr>
  </w:style>
  <w:style w:type="paragraph" w:customStyle="1" w:styleId="13">
    <w:name w:val="列出段落2"/>
    <w:basedOn w:val="1"/>
    <w:qFormat/>
    <w:uiPriority w:val="34"/>
    <w:pPr>
      <w:ind w:firstLine="420" w:firstLineChars="200"/>
    </w:pPr>
  </w:style>
  <w:style w:type="character" w:customStyle="1" w:styleId="14">
    <w:name w:val="标题 1 Char"/>
    <w:basedOn w:val="8"/>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5CE02F-739C-4D46-968B-C062560A2F2F}">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154</Words>
  <Characters>878</Characters>
  <Lines>7</Lines>
  <Paragraphs>2</Paragraphs>
  <TotalTime>2</TotalTime>
  <ScaleCrop>false</ScaleCrop>
  <LinksUpToDate>false</LinksUpToDate>
  <CharactersWithSpaces>1030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2020-03-17T06:32:00Z</dcterms:created>
  <dc:creator>liqx</dc:creator>
  <cp:lastModifiedBy>陈建维</cp:lastModifiedBy>
  <cp:lastPrinted>2020-06-08T03:35:00Z</cp:lastPrinted>
  <dcterms:modified xsi:type="dcterms:W3CDTF">2020-06-12T01:17:10Z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