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《食品安全国家标准 食品中污染物限量》（GB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发酵面制品(自制)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《食品安全国家标准 食品中污染物限量》（GB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1.开心果、杏仁、松仁、瓜子检验项目，包括铅(以Pb计)、糖精钠(以糖精计)。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2.其他炒货食品及坚果制品检验项目，包括铅(以Pb计)、糖精钠(以糖精计)。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味精》（GB 2720-2015）、《谷氨酸钠(味精)》（GB/T 8967-2007）等标准及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检验项目，包括二氧化硫残留量（以SO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味精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谷氨酸钠（以干基计）、铅(以Pb计)、总砷(以As计)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或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（农业部公告第560号）、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《食品动物中禁止使用的药品及其他化合物清单》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（农业农村部公告第250号）、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呋喃它酮代谢物（AMOZ）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呋喃妥因代谢物（AHD）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呋喃西林代谢物（SEM）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呋喃唑酮代谢物（AOZ）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甲氧苄啶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毒死蜱、腐霉利、镉(以Cd计)、克百威、氯氟氰菊酯和高效氯氟氰菊酯、氯氰菊酯和高效氯氰菊酯、铅(以Pb计)、杀扑磷、水胺硫磷、氧乐果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唑酮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、氟苯尼考、磺胺类(总量)、甲氧苄啶、金刚烷胺、金刚乙胺、金霉素、孔雀石绿，氯霉素、诺氟沙星、培氟沙星、沙拉沙星、四环素、土霉素、多西环素、氧氟沙星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镉(以Cd计)、克百威、氯氟氰菊酯和高效氯氟氰菊酯、氯氰菊酯和高效氯氰菊酯、铅(以Pb计)、杀扑磷、水胺硫磷、氧乐果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敌百虫、毒死蜱、腐霉利、镉(以Cd计)、克百威、氯氟氰菊酯和高效氯氟氰菊酯、氯氰菊酯和高效氯氰菊酯、灭多威、铅(以Pb计)、杀扑磷、水胺硫磷、氧乐果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百菌清、倍硫磷、毒死蜱、腐霉利、镉(以Cd计)、甲拌磷、克百威、乐果、氯氟氰菊酯和高效氯氟氰菊酯、氯氰菊酯和高效氯氰菊酯、铅(以Pb计)、杀扑磷、水胺硫磷、氧乐果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恩诺沙星(以恩诺沙星与环丙沙星之和计)、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、氟苯尼考、磺胺类(总量)、甲氧苄啶、金霉素、克伦特罗、孔雀石绿、莱克多巴胺、氯丙嗪、氯霉素、诺氟沙星、培氟沙星、沙丁胺醇、四环素、特布他林、土霉素、氧氟沙星、地塞米松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10.黄瓜检验项目，包括毒死蜱、腐霉利、镉(以Cd计)、克百威、氯氟氰菊酯和高效氯氟氰菊酯、氯氰菊酯和高效氯氰菊酯、铅(以Pb计)、杀扑磷、水胺硫磷、氧乐果。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11.油麦菜检验项目，包括毒死蜱、腐霉利、镉(以Cd计)、甲胺磷、甲拌磷、克百威、氯氟氰菊酯和高效氯氟氰菊酯、氯氰菊酯和高效氯氰菊酯、铅(以Pb计)、杀扑磷、水胺硫磷、氧乐果。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12.鸡蛋检验项目，包括恩诺沙星(以恩诺沙星与环丙沙星之和计)、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、氟苯尼考、金刚烷胺、金刚乙胺、氯霉素、诺氟沙星、孔雀石绿、氧氟沙星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苹果检验项目，包括丙环唑、丙溴磷、敌敌畏、啶虫脒、毒死蜱、对硫磷、氟氯氰菊酯和高效氟氯氰菊酯、镉(以Cd计)、甲拌磷、克百威、氯氟氰菊酯和高效氯氟氰菊酯、氯氰菊酯和高效氯氰菊酯、铅(以Pb计)、三唑醇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14.普通白菜检验项目，包括毒死蜱、镉(以Cd计)、克百威、氯氟氰菊酯和高效氯氟氰菊酯、氯氰菊酯和高效氯氰菊酯、铅(以Pb计)、杀扑磷、水胺硫磷、氧乐果。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15.柑、橘检验项目，包括丙溴磷、毒死蜱、镉（以Cd计）、克百威、联苯菊酯、氯氟氰菊酯和高效氯氟氰菊酯、氯氰菊酯和高效氯氰菊酯、铅(以Pb计)、噻嗪酮、杀扑磷、溴氰菊酯。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16.菠菜检验项目，包括阿维菌素、毒死蜱、镉(以Cd计)、氯氟氰菊酯和高效氯氟氰菊酯、氯氰菊酯和高效氯氰菊酯、铅(以Pb计)、杀扑磷、水胺硫磷。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17.大白菜检验项目，包括阿维菌素、啶虫脒、毒死蜱、氟虫腈、甲胺磷、甲拌磷、甲基异柳磷、久效磷、克百威、硫线磷、杀扑磷、水胺硫磷、涕灭威、氧乐果、唑虫酰胺。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18.花椰菜检验项目，包括杀扑磷、氧乐果。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19.结球甘蓝检验项目，包括毒死蜱、镉(以Cd计)、氯氟氰菊酯和高效氯氟氰菊酯、氯氰菊酯和高效氯氰菊酯、铅(以Pb计)、杀扑磷、水胺硫磷、氧乐果。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梨检验项目，包括毒死蜱、多菌灵、氟虫腈、镉(以Cd计)、镉（以Cd计）、克百威、氯氟氰菊酯和高效氯氟氰菊酯、氯氰菊酯和高效氯氰菊酯、灭多威、铅(以Pb计)、噻菌灵、杀扑磷、四螨嗪、戊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21.山药检验项目，包括毒死蜱、腐霉利、镉(以Cd计)、克百威、氯氟氰菊酯和高效氯氟氰菊酯、氯氰菊酯和高效氯氰菊酯、铅(以Pb计)、杀扑磷、水胺硫磷、氧乐果。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22.甜椒检验项目，包括毒死蜱、腐霉利。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海水鱼检验项目，包括恩诺沙星(以恩诺沙星与环丙沙星之和计)、呋喃它酮代谢物、呋喃妥因代谢物、呋喃西林代谢物、呋喃唑酮代谢物、金霉素、孔雀石绿、氯霉素、诺氟沙星、培氟沙星、四环素、土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24.鲜食用菌检验项目，包括腐霉利、镉(以Cd计)、氯氟氰菊酯和高效氯氟氰菊酯、氯氰菊酯和高效氯氰菊酯、铅(以Pb计)、杀扑磷、水胺硫磷、总砷(以As计)。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25.香蕉检验项目，包括丙环唑、铅(以Pb计)、噻菌灵、溴氰菊酯。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26.贝类检验项目，包括氯霉素。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27.菜豆检验项目，包括毒死蜱、镉(以Cd计)、甲拌磷、克百威、氯氟氰菊酯和高效氯氟氰菊酯、氯氰菊酯和高效氯氰菊酯、铅(以Pb计)、杀扑磷、水胺硫磷、氧乐果。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28.菜薹检验项目，包括敌敌畏、镉(以Cd计)、铅(以Pb计)。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29.橙检验项目，包括丙溴磷、毒死蜱、镉(以Cd计)、克百威、氯氟氰菊酯和高效氯氟氰菊酯、氯氰菊酯和高效氯氰菊酯、铅(以Pb计)、三唑磷、杀扑磷。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30.葱检验项目，包括倍硫磷、甲胺磷、甲拌磷、克百威、灭多威、辛硫磷、氧乐果、乙酰甲胺磷。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31.豆类检验项目，包括镉(以Cd计)、铬(以Cr计)。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32.姜检验项目，包括吡虫啉、氟虫腈、甲胺磷、甲拌磷、克百威、氯氟氰菊酯和高效氯氟氰菊酯、氯氰菊酯和高效氯氰菊酯、灭多威、噻虫嗪、氧乐果。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33.萝卜检验项目，包括敌百虫、敌敌畏、毒死蜱、甲胺磷、氯氟氰菊酯和高效氯氟氰菊酯、氯氰菊酯和高效氯氰菊酯、水胺硫磷、溴氰菊酯、氧乐果。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34.芒果检验项目，包括镉(以Cd计)、氯氟氰菊酯和高效氯氟氰菊酯、氯氰菊酯和高效氯氰菊酯、铅(以Pb计)、杀扑磷、水胺硫磷。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35.生干籽类检验项目，包括镉(以Cd计)、铅(以Pb计)。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36.甜瓜类检验项目，包括镉(以Cd计)、氯氟氰菊酯和高效氯氟氰菊酯、氯氰菊酯和高效氯氰菊酯、铅(以Pb计)、杀扑磷。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37.羊肉检验项目，包括恩诺沙星、磺胺类(总量)、克伦特罗、莱克多巴胺、氯霉素、诺氟沙星、培氟沙星、沙丁胺醇、氧氟沙星。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38.枣检验项目，包括镉(以Cd计)、氯氰菊酯和高效氯氰菊酯、铅(以Pb计)、杀扑磷、水胺硫磷。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食品中真菌毒素限量》（GB 2761-2017）、《食品安全国家标准 食品中污染物限量》（GB 2762-2017）、《花生油》（GB/T 1534-2017）、《食品安全国家标准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1536-2004）、《食用调和油》（SB/T 10292-1998）、《玉米油》（GB/T 19111-2017）、《芝麻油》（GB/T 8233-2018）等标准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特丁基对苯二酚（TBHQ）(以油脂中的含量计)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乙基麦芽酚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2.大豆油检验项目，包括苯并[a]芘、过氧化值、黄曲霉毒素B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、溶剂残留量、酸价（以KOH计)、特丁基对苯二酚(TBHQ)。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3.花生油检验项目，包括苯并[a]芘、过氧化值、黄曲霉毒素B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、溶剂残留量、酸价（以KOH计)、特丁基对苯二酚(TBHQ)。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4.其他食用植物油(半精炼、全精炼)检验项目，包括苯并[a]芘、过氧化值、铅(以Pb计)、溶剂残留量、酸价(KOH)、特丁基对苯二酚(TBHQ)。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、溶剂残留量、酸价(KOH)、特丁基对苯二酚(TBHQ)、乙基麦芽酚。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6.玉米油检验项目，包括苯并[a]芘、过氧化值、黄曲霉毒素B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、溶剂残留量、酸价(KOH)、特丁基对苯二酚(TBHQ)。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7.芝麻油检验项目，包括苯并[a]芘、过氧化值、铅(以Pb计)、溶剂残留量、酸价(KOH)、特丁基对苯二酚(TBHQ)、乙基麦芽酚、总砷(以As计)。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糖精钠(以糖精计)、甜蜜素(以环己基氨基磺酸计)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、卫生部等7部门《关于撤销食品添加剂过氧化苯甲酰、过氧化钙的公告》（卫生部公告[2011]第4号）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3.普通挂面、手工面检验项目，包括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二氧化硫残留量、铅(以Pb计)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方便面》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17400-2015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油炸面、非油炸面、方便米粉(米线)、方便粉丝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过氧化值(以脂肪计)、酸价(以脂肪计)(KOH)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、《食品安全国家标准 糕点、面包》（GB 7099-2015）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糕点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苯甲酸及其钠盐(以苯甲酸计)、菌落总数、铝的残留量(干样品，以Al计)、铅(以Pb计)、山梨酸及其钾盐(以山梨酸计)、糖精钠(以糖精计)、脱氢乙酸及其钠盐(以脱氢乙酸计)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、《食品安全国家标准 蒸馏酒及其配制酒》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GB 2757-2012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甲醇、氰化物(以HCN计)、三氯蔗糖、糖精钠(以糖精计)、甜蜜素(以环己基氨基磺酸计)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腌腊肉制品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苯甲酸及其钠盐(以苯甲酸计)、山梨酸及其钾盐(以山梨酸计)、糖精钠(以糖精计)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）、《关于三聚氰胺在食品中的限量值的公告》（卫生部、工业和信息化部、农业部、工商总局、质检总局公告2011年第10号）、《食品安全国家标准 食品中污染物限量》（GB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-201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灭菌乳》（GB 25190-2010）、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调制乳》（GB 25191-2010）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1.灭菌乳检验项目，包括蛋白质、非脂乳固体、铬(以Cr计)、黄曲霉毒素M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、铅(以Pb计)、三聚氰胺、商业无菌、酸度、脂肪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  <w:t>2.调制乳检验项目，包括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蛋白质、铬(以Cr计)、菌落总数、三聚氰胺。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白砂糖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食盐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镉（以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Cd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水果干制品(含干枸杞)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二氧化硫残留量、铅(以Pb计)、山梨酸及其钾盐(以山梨酸计)、糖精钠(以糖精计)、脱氢乙酸及其钠盐(以脱氢乙酸计)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果冻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苯甲酸及其钠盐(以苯甲酸计)、山梨酸及其钾盐(以山梨酸计)、糖精钠(以糖精计)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HlAhUYVrlHi93p2/oBWICHILZ0=" w:salt="EgSPa63QGMlcxpPBmHz8m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0E07C4"/>
    <w:rsid w:val="0235554D"/>
    <w:rsid w:val="02533CA1"/>
    <w:rsid w:val="03036DE7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3374F3"/>
    <w:rsid w:val="057B765A"/>
    <w:rsid w:val="05885FE3"/>
    <w:rsid w:val="05C060DB"/>
    <w:rsid w:val="05C071FD"/>
    <w:rsid w:val="05C255AB"/>
    <w:rsid w:val="05CE43F7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9962D57"/>
    <w:rsid w:val="0AB22C9E"/>
    <w:rsid w:val="0B0A07B7"/>
    <w:rsid w:val="0B2E5ADB"/>
    <w:rsid w:val="0B636C1D"/>
    <w:rsid w:val="0C1D3147"/>
    <w:rsid w:val="0CED6B0C"/>
    <w:rsid w:val="0D2D632C"/>
    <w:rsid w:val="0D4C67CA"/>
    <w:rsid w:val="0DB57C7A"/>
    <w:rsid w:val="0DCF7C2E"/>
    <w:rsid w:val="0E03339D"/>
    <w:rsid w:val="0F002203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1EE6680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C93F74"/>
    <w:rsid w:val="16687C5C"/>
    <w:rsid w:val="169415E9"/>
    <w:rsid w:val="17664DAB"/>
    <w:rsid w:val="17A2063C"/>
    <w:rsid w:val="17BF037A"/>
    <w:rsid w:val="181B087B"/>
    <w:rsid w:val="184175E4"/>
    <w:rsid w:val="19543D99"/>
    <w:rsid w:val="19EE609D"/>
    <w:rsid w:val="1A4B5192"/>
    <w:rsid w:val="1ADA2A20"/>
    <w:rsid w:val="1AF14EB3"/>
    <w:rsid w:val="1B0B437C"/>
    <w:rsid w:val="1B5C3008"/>
    <w:rsid w:val="1B6354C2"/>
    <w:rsid w:val="1C1762D7"/>
    <w:rsid w:val="1C39384B"/>
    <w:rsid w:val="1C3D5B1D"/>
    <w:rsid w:val="1C5D54B1"/>
    <w:rsid w:val="1D23174A"/>
    <w:rsid w:val="1D7F41E5"/>
    <w:rsid w:val="1E6C26A1"/>
    <w:rsid w:val="1E873E77"/>
    <w:rsid w:val="1EB25B88"/>
    <w:rsid w:val="1F2F6A59"/>
    <w:rsid w:val="1F6D55CE"/>
    <w:rsid w:val="21026562"/>
    <w:rsid w:val="21EB5625"/>
    <w:rsid w:val="21ED6877"/>
    <w:rsid w:val="21F520EF"/>
    <w:rsid w:val="23564E9A"/>
    <w:rsid w:val="23B41140"/>
    <w:rsid w:val="23B477BA"/>
    <w:rsid w:val="246F0E8E"/>
    <w:rsid w:val="24873417"/>
    <w:rsid w:val="24B237E4"/>
    <w:rsid w:val="24EE4932"/>
    <w:rsid w:val="25146B70"/>
    <w:rsid w:val="25D45898"/>
    <w:rsid w:val="263E35B0"/>
    <w:rsid w:val="27165869"/>
    <w:rsid w:val="272C4432"/>
    <w:rsid w:val="27B37061"/>
    <w:rsid w:val="27FF7360"/>
    <w:rsid w:val="29544B05"/>
    <w:rsid w:val="2A0C452F"/>
    <w:rsid w:val="2A752976"/>
    <w:rsid w:val="2B224CFE"/>
    <w:rsid w:val="2B40700E"/>
    <w:rsid w:val="2BAA0C76"/>
    <w:rsid w:val="2BAA5A81"/>
    <w:rsid w:val="2BDB3DC5"/>
    <w:rsid w:val="2C2470A5"/>
    <w:rsid w:val="2C8E5A7C"/>
    <w:rsid w:val="2CC107C8"/>
    <w:rsid w:val="2D8D4EA2"/>
    <w:rsid w:val="2F1B0694"/>
    <w:rsid w:val="2F29420B"/>
    <w:rsid w:val="2FC82127"/>
    <w:rsid w:val="2FF54847"/>
    <w:rsid w:val="30030C6F"/>
    <w:rsid w:val="306B4F98"/>
    <w:rsid w:val="30CC4CE5"/>
    <w:rsid w:val="31012F48"/>
    <w:rsid w:val="318E4701"/>
    <w:rsid w:val="31A87CA3"/>
    <w:rsid w:val="326D076D"/>
    <w:rsid w:val="33413E87"/>
    <w:rsid w:val="335107F6"/>
    <w:rsid w:val="33647F66"/>
    <w:rsid w:val="33691922"/>
    <w:rsid w:val="33B944B7"/>
    <w:rsid w:val="33BC7E8C"/>
    <w:rsid w:val="343F5512"/>
    <w:rsid w:val="34590A09"/>
    <w:rsid w:val="34830E5C"/>
    <w:rsid w:val="35446658"/>
    <w:rsid w:val="358175FA"/>
    <w:rsid w:val="35CF6539"/>
    <w:rsid w:val="362F622D"/>
    <w:rsid w:val="36F56E8F"/>
    <w:rsid w:val="373C144C"/>
    <w:rsid w:val="37D474AF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533A94"/>
    <w:rsid w:val="3DB41589"/>
    <w:rsid w:val="3E34507D"/>
    <w:rsid w:val="3E5301B6"/>
    <w:rsid w:val="3E5A3C7A"/>
    <w:rsid w:val="3E762057"/>
    <w:rsid w:val="3F214E63"/>
    <w:rsid w:val="3F3136B5"/>
    <w:rsid w:val="3F426B76"/>
    <w:rsid w:val="3FAF6A87"/>
    <w:rsid w:val="405F1190"/>
    <w:rsid w:val="407B3BE4"/>
    <w:rsid w:val="40A44558"/>
    <w:rsid w:val="41527B54"/>
    <w:rsid w:val="41745B67"/>
    <w:rsid w:val="419A1F42"/>
    <w:rsid w:val="42487836"/>
    <w:rsid w:val="430C3947"/>
    <w:rsid w:val="437716D4"/>
    <w:rsid w:val="44177131"/>
    <w:rsid w:val="445A7FB4"/>
    <w:rsid w:val="44B421CA"/>
    <w:rsid w:val="450243DF"/>
    <w:rsid w:val="45791CC9"/>
    <w:rsid w:val="45A45741"/>
    <w:rsid w:val="45BA701A"/>
    <w:rsid w:val="462A5361"/>
    <w:rsid w:val="467009A3"/>
    <w:rsid w:val="469F2420"/>
    <w:rsid w:val="46C10EE0"/>
    <w:rsid w:val="46C63732"/>
    <w:rsid w:val="47B75595"/>
    <w:rsid w:val="47EB3CA0"/>
    <w:rsid w:val="4801593C"/>
    <w:rsid w:val="48120CAF"/>
    <w:rsid w:val="486C2CDD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1A478F6"/>
    <w:rsid w:val="529034AC"/>
    <w:rsid w:val="52C15655"/>
    <w:rsid w:val="5330327B"/>
    <w:rsid w:val="534800CF"/>
    <w:rsid w:val="549C5AEA"/>
    <w:rsid w:val="557D6C47"/>
    <w:rsid w:val="55AF0860"/>
    <w:rsid w:val="5643066B"/>
    <w:rsid w:val="56702241"/>
    <w:rsid w:val="56A662F3"/>
    <w:rsid w:val="56BF31F6"/>
    <w:rsid w:val="56CD0D21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DF246B8"/>
    <w:rsid w:val="5E0D1296"/>
    <w:rsid w:val="5E58127D"/>
    <w:rsid w:val="5E5F32CC"/>
    <w:rsid w:val="5E605B33"/>
    <w:rsid w:val="5E6A0EA1"/>
    <w:rsid w:val="5E7A5289"/>
    <w:rsid w:val="5F4B0678"/>
    <w:rsid w:val="5FDB02E6"/>
    <w:rsid w:val="601059B7"/>
    <w:rsid w:val="60434E27"/>
    <w:rsid w:val="607410F6"/>
    <w:rsid w:val="60F0564A"/>
    <w:rsid w:val="615A14DF"/>
    <w:rsid w:val="61791780"/>
    <w:rsid w:val="622A206F"/>
    <w:rsid w:val="62A72085"/>
    <w:rsid w:val="631A2BE4"/>
    <w:rsid w:val="635C6C64"/>
    <w:rsid w:val="63786F5D"/>
    <w:rsid w:val="63D020E2"/>
    <w:rsid w:val="63DC5577"/>
    <w:rsid w:val="642760AF"/>
    <w:rsid w:val="643E5E42"/>
    <w:rsid w:val="6472073E"/>
    <w:rsid w:val="64DC1449"/>
    <w:rsid w:val="6531754A"/>
    <w:rsid w:val="655E1522"/>
    <w:rsid w:val="65A03D41"/>
    <w:rsid w:val="65DF5816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9E61B63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EB9188C"/>
    <w:rsid w:val="6F1A11B1"/>
    <w:rsid w:val="6F491F3F"/>
    <w:rsid w:val="6FAF18DF"/>
    <w:rsid w:val="6FC747FF"/>
    <w:rsid w:val="707C71C7"/>
    <w:rsid w:val="70BA0896"/>
    <w:rsid w:val="70E33D35"/>
    <w:rsid w:val="70FA50BA"/>
    <w:rsid w:val="70FA562E"/>
    <w:rsid w:val="71182D61"/>
    <w:rsid w:val="716D3F70"/>
    <w:rsid w:val="71784406"/>
    <w:rsid w:val="72122232"/>
    <w:rsid w:val="721412E1"/>
    <w:rsid w:val="7348212B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0E98"/>
    <w:rsid w:val="76417A12"/>
    <w:rsid w:val="7642138B"/>
    <w:rsid w:val="76960417"/>
    <w:rsid w:val="76C73770"/>
    <w:rsid w:val="77543B2B"/>
    <w:rsid w:val="775A3EFC"/>
    <w:rsid w:val="781969A9"/>
    <w:rsid w:val="788F7B8B"/>
    <w:rsid w:val="79074940"/>
    <w:rsid w:val="7920602D"/>
    <w:rsid w:val="79225058"/>
    <w:rsid w:val="794C1BB1"/>
    <w:rsid w:val="797213D4"/>
    <w:rsid w:val="79B26194"/>
    <w:rsid w:val="79D354C2"/>
    <w:rsid w:val="79EC1FA9"/>
    <w:rsid w:val="7A056C37"/>
    <w:rsid w:val="7A5628A3"/>
    <w:rsid w:val="7B445FC0"/>
    <w:rsid w:val="7BA67513"/>
    <w:rsid w:val="7BCC345F"/>
    <w:rsid w:val="7BD04193"/>
    <w:rsid w:val="7C187CDB"/>
    <w:rsid w:val="7C6C601E"/>
    <w:rsid w:val="7CAA3ADF"/>
    <w:rsid w:val="7CF87C3E"/>
    <w:rsid w:val="7D0B4156"/>
    <w:rsid w:val="7D21171B"/>
    <w:rsid w:val="7D441FB1"/>
    <w:rsid w:val="7D577BCB"/>
    <w:rsid w:val="7E0432D4"/>
    <w:rsid w:val="7E374AEA"/>
    <w:rsid w:val="7E7C54A1"/>
    <w:rsid w:val="7EAA60CE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8</TotalTime>
  <ScaleCrop>false</ScaleCrop>
  <LinksUpToDate>false</LinksUpToDate>
  <CharactersWithSpaces>4927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2020-03-06T06:19:57Z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