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本次检验项目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-20190007</w:t>
      </w:r>
    </w:p>
    <w:bookmarkEnd w:id="0"/>
    <w:p>
      <w:pPr>
        <w:spacing w:line="24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白酒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食品中污染物限量》GB 2762-2017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 xml:space="preserve">《食品安全国家标准 蒸馏酒及其配制酒》GB 2757-2012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酒精度、铅(以Pb计)、甲醇、氰化物(以HCN计)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二、乳制品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《食品安全国家标准 灭菌乳》GB 25190-2010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、《食品安全国家标准 食品中真菌毒素限量》GB 2761-2017。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蛋白质、酸度、黄曲霉毒素M1、大肠菌群、霉菌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三、肉制品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食品添加剂使用标准》GB 2760-2014 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亚硝酸盐(以亚硝酸钠计)、苯甲酸及其钠盐(以苯甲酸计)、山梨酸及其钾盐(以山梨酸计)、 菌落总数、大肠菌群。</w:t>
      </w:r>
    </w:p>
    <w:p>
      <w:pPr>
        <w:numPr>
          <w:ilvl w:val="0"/>
          <w:numId w:val="2"/>
        </w:num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植物油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植物油》GB 2716-2018 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《食品安全国家标准 食品中真菌毒素限量》GB 2761-2017、</w:t>
      </w:r>
      <w:r>
        <w:rPr>
          <w:rFonts w:hint="eastAsia" w:ascii="仿宋" w:hAnsi="仿宋" w:eastAsia="仿宋" w:cs="仿宋"/>
          <w:sz w:val="24"/>
          <w:szCs w:val="24"/>
        </w:rPr>
        <w:t>《食品安全国家标准 食品中污染物限量》GB 2762-2017。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酸值/酸价、过氧化值、总砷（以As计）、铅（以Pb计）、黄曲霉毒素B1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五、方便食品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方便面》GB 17400-2015、《食品安全国家标准 食品中污染物限量》GB 2762-2017。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水分、酸价(以脂肪计)、过氧化值（以脂肪计）、铅(以Pb计)、 菌落总数、大肠菌群。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六、糕点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《食品安全国家标准 糕点、面包》GB 7099-2015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《食品安全国家标准 食品添加剂使用标准》GB 2760-2014  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苯甲酸及其钠盐(以苯甲酸计)、山梨酸及其钾盐(以山梨酸计) 、菌落总数、大肠菌群。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七、粮食加工品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《食品安全国家标准 食品中真菌毒素限量》GB 2761-2017、</w:t>
      </w:r>
      <w:r>
        <w:rPr>
          <w:rFonts w:hint="eastAsia" w:ascii="仿宋" w:hAnsi="仿宋" w:eastAsia="仿宋" w:cs="仿宋"/>
          <w:sz w:val="24"/>
          <w:szCs w:val="24"/>
        </w:rPr>
        <w:t>《食品安全国家标准 食品中污染物限量》GB 2762-2017。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铅（以Pb计）、镉（以Cd计）、黄曲霉毒素B1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总汞（以Hg计）、总砷（以As计）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、铬（以Cr计）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八、食用油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植物油》GB 2716-2018 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《食品安全国家标准 食品中真菌毒素限量》GB 2761-2017、</w:t>
      </w:r>
      <w:r>
        <w:rPr>
          <w:rFonts w:hint="eastAsia" w:ascii="仿宋" w:hAnsi="仿宋" w:eastAsia="仿宋" w:cs="仿宋"/>
          <w:sz w:val="24"/>
          <w:szCs w:val="24"/>
        </w:rPr>
        <w:t>《食品安全国家标准 食品中污染物限量》GB 2762-2017。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酸值/酸价、过氧化值、总砷（以As计）、铅（以Pb计）、黄曲霉毒素B1。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九、</w:t>
      </w:r>
      <w:r>
        <w:rPr>
          <w:rFonts w:hint="eastAsia" w:ascii="仿宋" w:hAnsi="仿宋" w:eastAsia="仿宋" w:cs="仿宋"/>
          <w:sz w:val="24"/>
          <w:szCs w:val="24"/>
        </w:rPr>
        <w:t>膨化食品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《食品安全国家标准 膨化食品》GB 17401-2014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《食品安全国家标准 食品添加剂使用标准》GB 2760-2014  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水分、酸价、过氧化值、糖精钠、苯甲酸及其钠盐、山梨酸及其钾盐。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十、畜禽肉及副产品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（猪肉、牛肉）</w:t>
      </w:r>
    </w:p>
    <w:p>
      <w:pPr>
        <w:spacing w:line="240" w:lineRule="auto"/>
        <w:ind w:left="420" w:leftChars="200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整顿办函〔2010〕50 号、农业部公告第 235 号。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克伦特罗、沙丁胺醇、氯霉素、土霉素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、莱克多巴胺、沙丁胺醇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十一、蔬菜类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（菠菜、普通白菜、油麦菜、大白菜、茄子、辣椒、番茄、甜椒、黄瓜、菜豆、山药）</w:t>
      </w:r>
    </w:p>
    <w:p>
      <w:pPr>
        <w:spacing w:line="240" w:lineRule="auto"/>
        <w:ind w:left="420" w:leftChars="200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 食品安全国家标准 食品中农药最大残留限量》GB 2763-2016。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毒死蜱、阿维菌素、氟虫腈、啶虫脒、克百威、甲胺磷、百菌清、吡虫啉、甲霜灵和精甲霜灵、氯氰菊酯和高效氯氰菊酯、水胺硫磷、敌敌畏、甲拌磷、氧乐果、乐果。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十二、水产品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（淡水鱼、海水鱼）</w:t>
      </w:r>
    </w:p>
    <w:p>
      <w:pPr>
        <w:spacing w:line="240" w:lineRule="auto"/>
        <w:ind w:left="420" w:leftChars="200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农业部公告第235号、农业部公告第2292号、《食品安全国家标准 鲜、冻动物性水产品》GB 2733-2015。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恩诺沙星、呋喃唑酮代谢物、孔雀石绿、氧氟沙星、氯霉素、呋喃它酮代谢物、挥发性盐基氮。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十三、水果类（柑、橘、柚、柠檬、橙）</w:t>
      </w:r>
    </w:p>
    <w:p>
      <w:pPr>
        <w:spacing w:line="240" w:lineRule="auto"/>
        <w:ind w:left="420" w:leftChars="200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 食品安全国家标准 食品中农药最大残留限量》GB 2763-2016。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三唑磷、联苯菊酯、毒死蜱、啶虫脒、丙溴磷、克百威、水胺硫磷。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十四、鲜蛋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(鸡蛋、其他禽蛋)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农业部公告第 235 号。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恩诺沙星、氟苯尼考、氧氟沙星、氯霉素。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十五、豆类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食品中污染物限量》GB 2762-2017。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铅（以Pb计）、镉（以Cd计）、铬（以Cr计）。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十六、生干坚果与籽类食品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(生干坚果、生干籽类)</w:t>
      </w:r>
    </w:p>
    <w:p>
      <w:pPr>
        <w:spacing w:line="240" w:lineRule="auto"/>
        <w:ind w:left="420" w:leftChars="200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《食品安全国家标准 坚果与籽类食品》GB 19300-2014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《食品安全国家标准 食品中污染物限量》GB 2762-2017。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酸价（以脂肪计）、过氧化值（以脂肪计）、铅（以Pb计）。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十六、生干坚果与籽类食品(生干坚果、生干籽类)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坚果与籽类食品》GB 19300-2014 、《食品安全国家标准 食品中污染物限量》GB 2762-2017。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酸价（以脂肪计）、过氧化值（以脂肪计）、铅（以Pb计）。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仿宋"/>
          <w:sz w:val="24"/>
          <w:szCs w:val="24"/>
        </w:rPr>
        <w:t>、非发酵豆制品（干豆腐）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食物添加剂使用标准》GB 2760-2014、《食品安全国家标准 食品中污染物限量》GB 2762-2017。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铅（以Pb计）、苯甲酸及其钠盐（以苯甲酸计）、山梨酸及其钾盐（以山梨酸计）、脱氢乙酸及其钠盐（以脱氢乙酸计）、铝的残留量（干样品，以 Al 计）、防腐剂混合使用时各自用量占其最大使用量的比例之和。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八</w:t>
      </w:r>
      <w:r>
        <w:rPr>
          <w:rFonts w:hint="eastAsia" w:ascii="仿宋" w:hAnsi="仿宋" w:eastAsia="仿宋" w:cs="仿宋"/>
          <w:sz w:val="24"/>
          <w:szCs w:val="24"/>
        </w:rPr>
        <w:t>、糕点（老式条糕、排面包、原味蛋糕）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糕点、面包》GB 7099-2015 、《食品安全国家标准 食物添加剂使用标准》GB 2760-2014、食品整治办〔2009〕5号。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酸价（以脂肪计）（KOH）、过氧化值（以脂肪计）、铝的残留量（干样品，以Al计）、富马酸二甲酯、苯甲酸及其钠盐（以苯甲酸计）、山梨酸及其钾盐（以山梨酸计）。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九</w:t>
      </w:r>
      <w:r>
        <w:rPr>
          <w:rFonts w:hint="eastAsia" w:ascii="仿宋" w:hAnsi="仿宋" w:eastAsia="仿宋" w:cs="仿宋"/>
          <w:sz w:val="24"/>
          <w:szCs w:val="24"/>
        </w:rPr>
        <w:t>、熏煮香肠火腿（五香肠、西山肠）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整顿办函〔2011〕1 号、《食品安全国家标准 食品中污染物限量》GB 2762-2017、《食品安全国家标准 食物添加剂使用标准》GB 2760-2014。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铅（以Pb计）、亚硝酸盐（以亚硝酸钠计）、苯甲酸及其钠盐（以苯甲酸计）、山梨酸及其钾盐（以山梨酸计）、脱氢乙酸及其钠盐（以脱氢乙酸计）、防腐剂混合使用时各自用量占其最大使用量的比例之和、氯霉素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十、酱卤肉制品（酱鸡胗、酱猪头肉、牛蹄筋、烤鸡）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食品中污染物限量》GB 2762-2017、《食品安全国家标准 食物添加剂使用标准》GB 2760-2014。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亚硝酸盐（以亚硝酸钠计）、苯甲酸及其钠盐（以苯甲酸计）、山梨酸及其钾盐（以山梨酸计）、防腐剂混合使用时各自用量占其最大使用量的比例之和、胭脂红、铅（以Pb计）。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二十一、肉制品（熟肉制品）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食品中污染物限量》GB-2762-2017、《食品安全国家标准 食物添加剂使用标准》GB 2760-2014。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亚硝酸盐、胭脂红、苯甲酸及其钠盐（以苯甲酸计）、山梨酸及其钾盐（以山梨酸计）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二十二、白酒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食品中污染物限量》GB 2762-2017、《食品安全国家标准 蒸馏酒及其配制酒》GB 2757-2012 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甲醇、酒精度、甜蜜素（以环已基氨基磺酸计）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二十三、植物油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植物油》GB 2716-2018 、《食品安全国家标准 食品中真菌毒素限量》GB 2761-2017、《食品安全国家标准 食品中污染物限量》GB 2762-2017。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酸值/酸价、过氧化值、黄曲霉毒素B1。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二十四、糕点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糕点、面包》GB 7099-2015 、《食品安全国家标准 食品添加剂使用标准》GB 2760-2014  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苯甲酸及其钠盐(以苯甲酸计)、山梨酸及其钾盐(以山梨酸计) 、菌落总数、大肠菌群、酸值/酸价、过氧化值、脱氢乙酸及其钠盐（以脱氢乙酸计）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二十五、韭菜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 食品安全国家标准 食品中农药最大残留限量GB 2763-2016。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腐霉利、毒死蜱、氧乐果、克百威、甲拌磷、多菌灵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二十六、普通白菜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 食品安全国家标准 食品中农药最大残留限量GB 2763-2016。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毒死蜱、氟虫腈、啶虫脒、氧乐果、甲胺磷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二十七、猪肉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整顿办函〔2010〕50 号、农业部公告第 235 号。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克伦特罗、沙丁胺醇、氯霉素、五氯酚酸钠（以五氯酚计）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二十八、牛肉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整顿办函〔2010〕50 号、农业部公告第 235 号。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克伦特罗、沙丁胺醇、莱克多巴胺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二十九、羊肉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(一)抽检依据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整顿办函〔2010〕50 号、农业部公告第 235 号。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克伦特罗、沙丁胺醇、恩诺沙星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三十、鸡肉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整顿办函〔2010〕50 号、农业部公告第 235 号。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磺胺类（总量）、恩诺沙星、氧氟沙星、氯霉素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三十一、火锅底料（调味料）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食品整治办【2008】3号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罂粟碱、吗啡、可待因、那可丁、蒂巴因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三十二、淡水虾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农业部公告第235号、农业部公告第560号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镉（以Cd计）、呋喃西林代谢物、呋喃唑酮代谢物、孔雀石绿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三十三、淡水蟹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农业部公告第235号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呋喃西林代谢物、镉（以Cd计）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三十四、海水虾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农业部公告第235号、农业部公告第560号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呋喃唑酮代谢物、镉、氯霉素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三十五、海水蟹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农业部公告第235号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镉、氯霉素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三十六、现场现售—生鲜乳饮品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灭菌乳》GB 25190-2010 、《食品安全国家标准 食品中真菌毒素限量》GB 2761-2017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脂肪、非脂乳固体、蛋白质、黄曲霉毒素M1、菌落总数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三十七、消毒餐具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消毒餐（饮）具》GB 14934-2016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(二)检测项目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大肠菌群、沙门氏菌、游离性余氯、阴离子合成洗涤剂（以十二烷基本磺酸钠计）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三十八、植物油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（一）抽检依据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《食品安全国家标准 植物油》GB 2716-2018 、《食品安全国家标准 食品中真菌毒素限量》GB 2761-2017、《食品安全国家标准 食品中污染物限量》GB 2762-2017。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（二）检测项目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过氧化值、溶剂残留量、总砷、黄曲霉毒素B1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B651D4"/>
    <w:multiLevelType w:val="singleLevel"/>
    <w:tmpl w:val="E7B651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76F338"/>
    <w:multiLevelType w:val="singleLevel"/>
    <w:tmpl w:val="F276F3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D8"/>
    <w:rsid w:val="00067500"/>
    <w:rsid w:val="00070DE1"/>
    <w:rsid w:val="00091FD9"/>
    <w:rsid w:val="000C3317"/>
    <w:rsid w:val="00262D5B"/>
    <w:rsid w:val="005128AB"/>
    <w:rsid w:val="00555CD8"/>
    <w:rsid w:val="0057080B"/>
    <w:rsid w:val="00611A93"/>
    <w:rsid w:val="006F3AC2"/>
    <w:rsid w:val="00726763"/>
    <w:rsid w:val="0079231A"/>
    <w:rsid w:val="00826648"/>
    <w:rsid w:val="0087404F"/>
    <w:rsid w:val="008F4A6B"/>
    <w:rsid w:val="009213C0"/>
    <w:rsid w:val="00D51771"/>
    <w:rsid w:val="00FB07BE"/>
    <w:rsid w:val="04C55401"/>
    <w:rsid w:val="06C42829"/>
    <w:rsid w:val="1C002A50"/>
    <w:rsid w:val="1E502FDE"/>
    <w:rsid w:val="20504178"/>
    <w:rsid w:val="2080187F"/>
    <w:rsid w:val="26227EB3"/>
    <w:rsid w:val="2D183A63"/>
    <w:rsid w:val="304A342D"/>
    <w:rsid w:val="30E37FE1"/>
    <w:rsid w:val="32BD5829"/>
    <w:rsid w:val="33450E9A"/>
    <w:rsid w:val="33F14CA0"/>
    <w:rsid w:val="369E0B33"/>
    <w:rsid w:val="39C95F0A"/>
    <w:rsid w:val="3F01681A"/>
    <w:rsid w:val="3F4E33EF"/>
    <w:rsid w:val="47573620"/>
    <w:rsid w:val="47DB1D2E"/>
    <w:rsid w:val="500C16BF"/>
    <w:rsid w:val="50A13BFF"/>
    <w:rsid w:val="574D0A86"/>
    <w:rsid w:val="586B649C"/>
    <w:rsid w:val="589932A6"/>
    <w:rsid w:val="61FD12FC"/>
    <w:rsid w:val="62D70BC1"/>
    <w:rsid w:val="64977B92"/>
    <w:rsid w:val="64BA7C5D"/>
    <w:rsid w:val="66A43B7C"/>
    <w:rsid w:val="734544C4"/>
    <w:rsid w:val="7DC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cs="宋体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339</Words>
  <Characters>1935</Characters>
  <Lines>16</Lines>
  <Paragraphs>4</Paragraphs>
  <TotalTime>6</TotalTime>
  <ScaleCrop>false</ScaleCrop>
  <LinksUpToDate>false</LinksUpToDate>
  <CharactersWithSpaces>2270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2019-07-23T07:32:00Z</dcterms:created>
  <dc:creator>郝 玉</dc:creator>
  <cp:lastModifiedBy>Administrator</cp:lastModifiedBy>
  <dcterms:modified xsi:type="dcterms:W3CDTF">2019-11-26T01:19:34Z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