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7A3E" w:rsidRDefault="00F70174">
      <w:pPr>
        <w:autoSpaceDN w:val="0"/>
        <w:adjustRightInd w:val="0"/>
        <w:snapToGrid w:val="0"/>
        <w:spacing w:line="560" w:lineRule="exact"/>
        <w:jc w:val="center"/>
        <w:rPr>
          <w:rFonts w:ascii="华文中宋" w:eastAsia="华文中宋" w:hAnsi="华文中宋" w:cs="Times New Roman"/>
          <w:b/>
          <w:bCs/>
          <w:sz w:val="32"/>
          <w:szCs w:val="32"/>
        </w:rPr>
      </w:pPr>
      <w:r>
        <w:rPr>
          <w:rFonts w:ascii="华文中宋" w:eastAsia="华文中宋" w:hAnsi="华文中宋" w:cs="华文中宋"/>
          <w:b/>
          <w:bCs/>
          <w:sz w:val="32"/>
          <w:szCs w:val="32"/>
        </w:rPr>
        <w:t>201</w:t>
      </w:r>
      <w:r>
        <w:rPr>
          <w:rFonts w:ascii="华文中宋" w:eastAsia="华文中宋" w:hAnsi="华文中宋" w:cs="华文中宋" w:hint="eastAsia"/>
          <w:b/>
          <w:bCs/>
          <w:sz w:val="32"/>
          <w:szCs w:val="32"/>
        </w:rPr>
        <w:t>9年度消毒产品卫生监督抽查结果公告</w:t>
      </w:r>
    </w:p>
    <w:p w:rsidR="00327A3E" w:rsidRDefault="00F70174">
      <w:pPr>
        <w:autoSpaceDN w:val="0"/>
        <w:adjustRightInd w:val="0"/>
        <w:snapToGrid w:val="0"/>
        <w:spacing w:line="560" w:lineRule="exact"/>
        <w:jc w:val="center"/>
        <w:rPr>
          <w:rFonts w:ascii="华文中宋" w:eastAsia="华文中宋" w:hAnsi="华文中宋" w:cs="Times New Roman"/>
          <w:b/>
          <w:bCs/>
          <w:sz w:val="30"/>
          <w:szCs w:val="30"/>
        </w:rPr>
      </w:pPr>
      <w:r>
        <w:rPr>
          <w:rFonts w:ascii="华文中宋" w:eastAsia="华文中宋" w:hAnsi="华文中宋" w:cs="华文中宋" w:hint="eastAsia"/>
          <w:b/>
          <w:bCs/>
          <w:sz w:val="30"/>
          <w:szCs w:val="30"/>
        </w:rPr>
        <w:t>（</w:t>
      </w:r>
      <w:r>
        <w:rPr>
          <w:rFonts w:ascii="华文中宋" w:eastAsia="华文中宋" w:hAnsi="华文中宋" w:cs="华文中宋" w:hint="eastAsia"/>
          <w:b/>
          <w:bCs/>
          <w:sz w:val="32"/>
          <w:szCs w:val="32"/>
        </w:rPr>
        <w:t>消毒产品生产企业</w:t>
      </w:r>
      <w:r>
        <w:rPr>
          <w:rFonts w:ascii="华文中宋" w:eastAsia="华文中宋" w:hAnsi="华文中宋" w:cs="华文中宋" w:hint="eastAsia"/>
          <w:b/>
          <w:bCs/>
          <w:sz w:val="30"/>
          <w:szCs w:val="30"/>
        </w:rPr>
        <w:t>）</w:t>
      </w:r>
    </w:p>
    <w:p w:rsidR="006C047D" w:rsidRDefault="006C047D">
      <w:pPr>
        <w:adjustRightInd w:val="0"/>
        <w:snapToGrid w:val="0"/>
        <w:spacing w:line="360" w:lineRule="auto"/>
        <w:ind w:firstLineChars="200" w:firstLine="600"/>
        <w:rPr>
          <w:rFonts w:ascii="仿宋_GB2312" w:eastAsia="仿宋_GB2312" w:hAnsi="黑体" w:cs="仿宋_GB2312"/>
          <w:sz w:val="30"/>
          <w:szCs w:val="30"/>
        </w:rPr>
      </w:pPr>
    </w:p>
    <w:p w:rsidR="00327A3E" w:rsidRDefault="00F70174">
      <w:pPr>
        <w:adjustRightInd w:val="0"/>
        <w:snapToGrid w:val="0"/>
        <w:spacing w:line="360" w:lineRule="auto"/>
        <w:ind w:firstLineChars="200" w:firstLine="600"/>
        <w:rPr>
          <w:rFonts w:ascii="仿宋_GB2312" w:eastAsia="仿宋_GB2312" w:hAnsi="黑体" w:cs="Times New Roman"/>
          <w:sz w:val="30"/>
          <w:szCs w:val="30"/>
        </w:rPr>
      </w:pPr>
      <w:r>
        <w:rPr>
          <w:rFonts w:ascii="仿宋_GB2312" w:eastAsia="仿宋_GB2312" w:hAnsi="黑体" w:cs="仿宋_GB2312" w:hint="eastAsia"/>
          <w:sz w:val="30"/>
          <w:szCs w:val="30"/>
        </w:rPr>
        <w:t>为贯彻落实国务院和本市推行“双随机、一公开”监管工作的指示精神，根据《关于做好市卫生计生委“双随机、一公开”工作有关事宜的通知》（沪审改办发〔</w:t>
      </w:r>
      <w:r>
        <w:rPr>
          <w:rFonts w:ascii="仿宋_GB2312" w:eastAsia="仿宋_GB2312" w:hAnsi="黑体" w:cs="仿宋_GB2312"/>
          <w:sz w:val="30"/>
          <w:szCs w:val="30"/>
        </w:rPr>
        <w:t>2016</w:t>
      </w:r>
      <w:r>
        <w:rPr>
          <w:rFonts w:ascii="仿宋_GB2312" w:eastAsia="仿宋_GB2312" w:hAnsi="黑体" w:cs="仿宋_GB2312" w:hint="eastAsia"/>
          <w:sz w:val="30"/>
          <w:szCs w:val="30"/>
        </w:rPr>
        <w:t>〕</w:t>
      </w:r>
      <w:r>
        <w:rPr>
          <w:rFonts w:ascii="仿宋_GB2312" w:eastAsia="仿宋_GB2312" w:hAnsi="黑体" w:cs="仿宋_GB2312"/>
          <w:sz w:val="30"/>
          <w:szCs w:val="30"/>
        </w:rPr>
        <w:t>125</w:t>
      </w:r>
      <w:r>
        <w:rPr>
          <w:rFonts w:ascii="仿宋_GB2312" w:eastAsia="仿宋_GB2312" w:hAnsi="黑体" w:cs="仿宋_GB2312" w:hint="eastAsia"/>
          <w:sz w:val="30"/>
          <w:szCs w:val="30"/>
        </w:rPr>
        <w:t>号）和《上海市卫生计生系统贯彻落实推广随机抽查机制规范事中事后监管实施方案》（沪卫计法规〔</w:t>
      </w:r>
      <w:r>
        <w:rPr>
          <w:rFonts w:ascii="仿宋_GB2312" w:eastAsia="仿宋_GB2312" w:hAnsi="黑体" w:cs="仿宋_GB2312"/>
          <w:sz w:val="30"/>
          <w:szCs w:val="30"/>
        </w:rPr>
        <w:t>2016</w:t>
      </w:r>
      <w:r>
        <w:rPr>
          <w:rFonts w:ascii="仿宋_GB2312" w:eastAsia="仿宋_GB2312" w:hAnsi="黑体" w:cs="仿宋_GB2312" w:hint="eastAsia"/>
          <w:sz w:val="30"/>
          <w:szCs w:val="30"/>
        </w:rPr>
        <w:t>〕</w:t>
      </w:r>
      <w:r>
        <w:rPr>
          <w:rFonts w:ascii="仿宋_GB2312" w:eastAsia="仿宋_GB2312" w:hAnsi="黑体" w:cs="仿宋_GB2312"/>
          <w:sz w:val="30"/>
          <w:szCs w:val="30"/>
        </w:rPr>
        <w:t>30</w:t>
      </w:r>
      <w:r>
        <w:rPr>
          <w:rFonts w:ascii="仿宋_GB2312" w:eastAsia="仿宋_GB2312" w:hAnsi="黑体" w:cs="仿宋_GB2312" w:hint="eastAsia"/>
          <w:sz w:val="30"/>
          <w:szCs w:val="30"/>
        </w:rPr>
        <w:t>号）等文件精神，结合本区卫生计生系统业务工作实际，我委于</w:t>
      </w:r>
      <w:r>
        <w:rPr>
          <w:rFonts w:ascii="仿宋_GB2312" w:eastAsia="仿宋_GB2312" w:hAnsi="黑体" w:cs="仿宋_GB2312"/>
          <w:sz w:val="30"/>
          <w:szCs w:val="30"/>
        </w:rPr>
        <w:t>201</w:t>
      </w:r>
      <w:r>
        <w:rPr>
          <w:rFonts w:ascii="仿宋_GB2312" w:eastAsia="仿宋_GB2312" w:hAnsi="黑体" w:cs="仿宋_GB2312" w:hint="eastAsia"/>
          <w:sz w:val="30"/>
          <w:szCs w:val="30"/>
        </w:rPr>
        <w:t>9年</w:t>
      </w:r>
      <w:r>
        <w:rPr>
          <w:rFonts w:ascii="仿宋_GB2312" w:eastAsia="仿宋_GB2312" w:hAnsi="黑体" w:cs="仿宋_GB2312"/>
          <w:sz w:val="30"/>
          <w:szCs w:val="30"/>
        </w:rPr>
        <w:t>1</w:t>
      </w:r>
      <w:r>
        <w:rPr>
          <w:rFonts w:ascii="仿宋_GB2312" w:eastAsia="仿宋_GB2312" w:hAnsi="黑体" w:cs="仿宋_GB2312" w:hint="eastAsia"/>
          <w:sz w:val="30"/>
          <w:szCs w:val="30"/>
        </w:rPr>
        <w:t>月至6月组织对浦东新区健康相关产品卫生进行抽查，现将抽查结果公告如下。</w:t>
      </w:r>
    </w:p>
    <w:p w:rsidR="00327A3E" w:rsidRDefault="00F70174">
      <w:pPr>
        <w:adjustRightInd w:val="0"/>
        <w:snapToGrid w:val="0"/>
        <w:spacing w:line="360" w:lineRule="auto"/>
        <w:ind w:firstLineChars="200" w:firstLine="560"/>
        <w:rPr>
          <w:rFonts w:ascii="黑体" w:eastAsia="黑体" w:hAnsi="黑体" w:cs="Times New Roman"/>
          <w:sz w:val="28"/>
          <w:szCs w:val="28"/>
        </w:rPr>
      </w:pPr>
      <w:r>
        <w:rPr>
          <w:rFonts w:ascii="黑体" w:eastAsia="黑体" w:hAnsi="黑体" w:cs="黑体" w:hint="eastAsia"/>
          <w:sz w:val="28"/>
          <w:szCs w:val="28"/>
        </w:rPr>
        <w:t>一、随机抽查对象</w:t>
      </w:r>
    </w:p>
    <w:p w:rsidR="00327A3E" w:rsidRDefault="00F70174">
      <w:pPr>
        <w:adjustRightInd w:val="0"/>
        <w:snapToGrid w:val="0"/>
        <w:spacing w:line="360" w:lineRule="auto"/>
        <w:ind w:firstLineChars="147" w:firstLine="441"/>
        <w:jc w:val="left"/>
        <w:rPr>
          <w:rFonts w:ascii="仿宋_GB2312" w:eastAsia="仿宋_GB2312" w:hAnsi="黑体" w:cs="Times New Roman"/>
          <w:sz w:val="30"/>
          <w:szCs w:val="30"/>
        </w:rPr>
      </w:pPr>
      <w:r>
        <w:rPr>
          <w:rFonts w:ascii="仿宋_GB2312" w:eastAsia="仿宋_GB2312" w:hAnsi="黑体" w:cs="仿宋_GB2312" w:hint="eastAsia"/>
          <w:sz w:val="30"/>
          <w:szCs w:val="30"/>
        </w:rPr>
        <w:t>根据随机抽查的原则，从检查对象名录库中随机抽取6家进行检查，并从执法检查人员名录库中每次随机抽取</w:t>
      </w:r>
      <w:r>
        <w:rPr>
          <w:rFonts w:ascii="仿宋_GB2312" w:eastAsia="仿宋_GB2312" w:hAnsi="黑体" w:cs="仿宋_GB2312"/>
          <w:sz w:val="30"/>
          <w:szCs w:val="30"/>
        </w:rPr>
        <w:t>2</w:t>
      </w:r>
      <w:r>
        <w:rPr>
          <w:rFonts w:ascii="仿宋_GB2312" w:eastAsia="仿宋_GB2312" w:hAnsi="黑体" w:cs="仿宋_GB2312" w:hint="eastAsia"/>
          <w:sz w:val="30"/>
          <w:szCs w:val="30"/>
        </w:rPr>
        <w:t>名监督员分别对抽取的6家消毒产品生产企业进行检查，具体按照《2019年上海市消毒产品随机监督抽查工作方案》执行。</w:t>
      </w:r>
    </w:p>
    <w:p w:rsidR="00327A3E" w:rsidRDefault="00F70174">
      <w:pPr>
        <w:adjustRightInd w:val="0"/>
        <w:snapToGrid w:val="0"/>
        <w:spacing w:line="360" w:lineRule="auto"/>
        <w:ind w:firstLineChars="200" w:firstLine="560"/>
        <w:rPr>
          <w:rFonts w:ascii="黑体" w:eastAsia="黑体" w:hAnsi="黑体" w:cs="Times New Roman"/>
          <w:sz w:val="28"/>
          <w:szCs w:val="28"/>
        </w:rPr>
      </w:pPr>
      <w:r>
        <w:rPr>
          <w:rFonts w:ascii="黑体" w:eastAsia="黑体" w:hAnsi="黑体" w:cs="黑体" w:hint="eastAsia"/>
          <w:sz w:val="28"/>
          <w:szCs w:val="28"/>
        </w:rPr>
        <w:t>二、随机抽查内容</w:t>
      </w:r>
    </w:p>
    <w:p w:rsidR="00327A3E" w:rsidRDefault="00F70174">
      <w:pPr>
        <w:adjustRightInd w:val="0"/>
        <w:snapToGrid w:val="0"/>
        <w:spacing w:line="360" w:lineRule="auto"/>
        <w:ind w:firstLineChars="200" w:firstLine="600"/>
        <w:rPr>
          <w:rFonts w:ascii="仿宋_GB2312" w:eastAsia="仿宋_GB2312" w:hAnsi="黑体" w:cs="Times New Roman"/>
          <w:sz w:val="30"/>
          <w:szCs w:val="30"/>
        </w:rPr>
      </w:pPr>
      <w:r>
        <w:rPr>
          <w:rFonts w:ascii="仿宋_GB2312" w:eastAsia="仿宋_GB2312" w:hAnsi="黑体" w:cs="仿宋_GB2312" w:hint="eastAsia"/>
          <w:sz w:val="30"/>
          <w:szCs w:val="30"/>
        </w:rPr>
        <w:t>抽查内容包括：现场检查</w:t>
      </w:r>
      <w:r>
        <w:rPr>
          <w:rFonts w:ascii="仿宋_GB2312" w:eastAsia="仿宋_GB2312" w:cs="仿宋_GB2312" w:hint="eastAsia"/>
          <w:sz w:val="28"/>
          <w:szCs w:val="28"/>
        </w:rPr>
        <w:t>内容包括</w:t>
      </w:r>
      <w:r>
        <w:rPr>
          <w:rFonts w:ascii="仿宋_GB2312" w:eastAsia="仿宋_GB2312"/>
          <w:kern w:val="0"/>
          <w:sz w:val="28"/>
          <w:szCs w:val="28"/>
        </w:rPr>
        <w:t>生产条件、</w:t>
      </w:r>
      <w:r>
        <w:rPr>
          <w:rFonts w:ascii="仿宋_GB2312" w:eastAsia="仿宋_GB2312" w:hint="eastAsia"/>
          <w:kern w:val="0"/>
          <w:sz w:val="28"/>
          <w:szCs w:val="28"/>
        </w:rPr>
        <w:t>生产过程、原材料卫生质量、</w:t>
      </w:r>
      <w:r>
        <w:rPr>
          <w:rFonts w:ascii="仿宋_GB2312" w:eastAsia="仿宋_GB2312"/>
          <w:kern w:val="0"/>
          <w:sz w:val="28"/>
          <w:szCs w:val="28"/>
        </w:rPr>
        <w:t>卫生安全评价报告</w:t>
      </w:r>
      <w:r>
        <w:rPr>
          <w:rFonts w:ascii="仿宋_GB2312" w:eastAsia="仿宋_GB2312" w:hint="eastAsia"/>
          <w:kern w:val="0"/>
          <w:sz w:val="28"/>
          <w:szCs w:val="28"/>
        </w:rPr>
        <w:t>、</w:t>
      </w:r>
      <w:r>
        <w:rPr>
          <w:rFonts w:ascii="仿宋_GB2312" w:eastAsia="仿宋_GB2312"/>
          <w:kern w:val="0"/>
          <w:sz w:val="28"/>
          <w:szCs w:val="28"/>
        </w:rPr>
        <w:t>标签（铭牌）、说明书</w:t>
      </w:r>
      <w:r>
        <w:rPr>
          <w:rFonts w:ascii="仿宋_GB2312" w:eastAsia="仿宋_GB2312" w:hint="eastAsia"/>
          <w:kern w:val="0"/>
          <w:sz w:val="28"/>
          <w:szCs w:val="28"/>
        </w:rPr>
        <w:t>、</w:t>
      </w:r>
      <w:r>
        <w:rPr>
          <w:rFonts w:ascii="仿宋_GB2312" w:eastAsia="仿宋_GB2312"/>
          <w:kern w:val="0"/>
          <w:sz w:val="28"/>
          <w:szCs w:val="28"/>
        </w:rPr>
        <w:t>生产用水、出厂检验报告和生产记录</w:t>
      </w:r>
      <w:r>
        <w:rPr>
          <w:rFonts w:ascii="仿宋_GB2312" w:eastAsia="仿宋_GB2312" w:cs="仿宋_GB2312" w:hint="eastAsia"/>
          <w:sz w:val="28"/>
          <w:szCs w:val="28"/>
        </w:rPr>
        <w:t>等。抽查时，对消毒产品进行抽检。</w:t>
      </w:r>
    </w:p>
    <w:p w:rsidR="00327A3E" w:rsidRDefault="00F70174">
      <w:pPr>
        <w:adjustRightInd w:val="0"/>
        <w:snapToGrid w:val="0"/>
        <w:spacing w:line="360" w:lineRule="auto"/>
        <w:ind w:firstLineChars="200" w:firstLine="560"/>
        <w:rPr>
          <w:rFonts w:ascii="黑体" w:eastAsia="黑体" w:hAnsi="黑体" w:cs="Times New Roman"/>
          <w:sz w:val="28"/>
          <w:szCs w:val="28"/>
        </w:rPr>
      </w:pPr>
      <w:r>
        <w:rPr>
          <w:rFonts w:ascii="黑体" w:eastAsia="黑体" w:hAnsi="黑体" w:cs="黑体" w:hint="eastAsia"/>
          <w:sz w:val="28"/>
          <w:szCs w:val="28"/>
        </w:rPr>
        <w:t>三、随机抽查依据（包括法律文件、标准等）</w:t>
      </w:r>
    </w:p>
    <w:p w:rsidR="00327A3E" w:rsidRDefault="00F70174">
      <w:pPr>
        <w:adjustRightInd w:val="0"/>
        <w:snapToGrid w:val="0"/>
        <w:spacing w:line="360" w:lineRule="auto"/>
        <w:ind w:firstLineChars="200" w:firstLine="600"/>
        <w:rPr>
          <w:rFonts w:ascii="仿宋_GB2312" w:eastAsia="仿宋_GB2312" w:hAnsi="黑体" w:cs="Times New Roman"/>
          <w:sz w:val="30"/>
          <w:szCs w:val="30"/>
        </w:rPr>
      </w:pPr>
      <w:r>
        <w:rPr>
          <w:rFonts w:ascii="仿宋_GB2312" w:eastAsia="仿宋_GB2312" w:hAnsi="黑体" w:cs="仿宋_GB2312" w:hint="eastAsia"/>
          <w:sz w:val="30"/>
          <w:szCs w:val="30"/>
        </w:rPr>
        <w:t>抽查依据主要包括：《中华人民共和国传染病防治法》、《消毒管理办法》、《消毒产品标签说明书管理规范》、和《关于印发</w:t>
      </w:r>
      <w:r>
        <w:rPr>
          <w:rFonts w:ascii="仿宋_GB2312" w:eastAsia="仿宋_GB2312" w:hAnsi="黑体" w:cs="仿宋_GB2312"/>
          <w:sz w:val="30"/>
          <w:szCs w:val="30"/>
        </w:rPr>
        <w:t>&lt;</w:t>
      </w:r>
      <w:r>
        <w:rPr>
          <w:rFonts w:ascii="仿宋_GB2312" w:eastAsia="仿宋_GB2312" w:hAnsi="黑体" w:cs="仿宋_GB2312" w:hint="eastAsia"/>
          <w:sz w:val="30"/>
          <w:szCs w:val="30"/>
        </w:rPr>
        <w:t>上海市卫生计生系统贯彻落实推广随机抽查机制规范事中事后监管实施方案</w:t>
      </w:r>
      <w:r>
        <w:rPr>
          <w:rFonts w:ascii="仿宋_GB2312" w:eastAsia="仿宋_GB2312" w:hAnsi="黑体" w:cs="仿宋_GB2312"/>
          <w:sz w:val="30"/>
          <w:szCs w:val="30"/>
        </w:rPr>
        <w:t>&gt;</w:t>
      </w:r>
      <w:r>
        <w:rPr>
          <w:rFonts w:ascii="仿宋_GB2312" w:eastAsia="仿宋_GB2312" w:hAnsi="黑体" w:cs="仿宋_GB2312" w:hint="eastAsia"/>
          <w:sz w:val="30"/>
          <w:szCs w:val="30"/>
        </w:rPr>
        <w:t>的通知》（沪卫计法规〔</w:t>
      </w:r>
      <w:r>
        <w:rPr>
          <w:rFonts w:ascii="仿宋_GB2312" w:eastAsia="仿宋_GB2312" w:hAnsi="黑体" w:cs="仿宋_GB2312"/>
          <w:sz w:val="30"/>
          <w:szCs w:val="30"/>
        </w:rPr>
        <w:t>2016</w:t>
      </w:r>
      <w:r>
        <w:rPr>
          <w:rFonts w:ascii="仿宋_GB2312" w:eastAsia="仿宋_GB2312" w:hAnsi="黑体" w:cs="仿宋_GB2312" w:hint="eastAsia"/>
          <w:sz w:val="30"/>
          <w:szCs w:val="30"/>
        </w:rPr>
        <w:t>〕</w:t>
      </w:r>
      <w:r>
        <w:rPr>
          <w:rFonts w:ascii="仿宋_GB2312" w:eastAsia="仿宋_GB2312" w:hAnsi="黑体" w:cs="仿宋_GB2312"/>
          <w:sz w:val="30"/>
          <w:szCs w:val="30"/>
        </w:rPr>
        <w:t>30</w:t>
      </w:r>
      <w:r>
        <w:rPr>
          <w:rFonts w:ascii="仿宋_GB2312" w:eastAsia="仿宋_GB2312" w:hAnsi="黑体" w:cs="仿宋_GB2312" w:hint="eastAsia"/>
          <w:sz w:val="30"/>
          <w:szCs w:val="30"/>
        </w:rPr>
        <w:t>号）等。</w:t>
      </w:r>
    </w:p>
    <w:p w:rsidR="00327A3E" w:rsidRDefault="00F70174">
      <w:pPr>
        <w:adjustRightInd w:val="0"/>
        <w:snapToGrid w:val="0"/>
        <w:spacing w:line="360" w:lineRule="auto"/>
        <w:ind w:firstLineChars="200" w:firstLine="560"/>
        <w:rPr>
          <w:rFonts w:ascii="黑体" w:eastAsia="黑体" w:hAnsi="黑体" w:cs="黑体"/>
          <w:sz w:val="28"/>
          <w:szCs w:val="28"/>
        </w:rPr>
      </w:pPr>
      <w:r>
        <w:rPr>
          <w:rFonts w:ascii="黑体" w:eastAsia="黑体" w:hAnsi="黑体" w:cs="黑体" w:hint="eastAsia"/>
          <w:sz w:val="28"/>
          <w:szCs w:val="28"/>
        </w:rPr>
        <w:lastRenderedPageBreak/>
        <w:t>四、随机抽查结果</w:t>
      </w:r>
    </w:p>
    <w:p w:rsidR="00327A3E" w:rsidRDefault="00F70174">
      <w:pPr>
        <w:adjustRightInd w:val="0"/>
        <w:snapToGrid w:val="0"/>
        <w:spacing w:line="360" w:lineRule="auto"/>
        <w:ind w:firstLineChars="200" w:firstLine="600"/>
        <w:rPr>
          <w:rFonts w:ascii="仿宋_GB2312" w:eastAsia="仿宋_GB2312" w:hAnsi="黑体" w:cs="Times New Roman"/>
          <w:sz w:val="30"/>
          <w:szCs w:val="30"/>
        </w:rPr>
      </w:pPr>
      <w:r>
        <w:rPr>
          <w:rFonts w:ascii="仿宋_GB2312" w:eastAsia="仿宋_GB2312" w:hAnsi="黑体" w:cs="仿宋_GB2312" w:hint="eastAsia"/>
          <w:sz w:val="30"/>
          <w:szCs w:val="30"/>
        </w:rPr>
        <w:t>被抽查的6家消毒产品生产企业，现场监督检查全部符合要求，产品实验室检测也均符合要求。（详见附表）</w:t>
      </w:r>
    </w:p>
    <w:p w:rsidR="00327A3E" w:rsidRDefault="00F70174">
      <w:pPr>
        <w:adjustRightInd w:val="0"/>
        <w:snapToGrid w:val="0"/>
        <w:spacing w:line="360" w:lineRule="auto"/>
        <w:ind w:firstLineChars="200" w:firstLine="600"/>
        <w:rPr>
          <w:rFonts w:ascii="仿宋_GB2312" w:eastAsia="仿宋_GB2312" w:hAnsi="黑体" w:cs="Times New Roman"/>
          <w:sz w:val="30"/>
          <w:szCs w:val="30"/>
        </w:rPr>
      </w:pPr>
      <w:r>
        <w:rPr>
          <w:rFonts w:ascii="仿宋_GB2312" w:eastAsia="仿宋_GB2312" w:hAnsi="黑体" w:cs="仿宋_GB2312" w:hint="eastAsia"/>
          <w:sz w:val="30"/>
          <w:szCs w:val="30"/>
        </w:rPr>
        <w:t>特此公告。</w:t>
      </w:r>
    </w:p>
    <w:p w:rsidR="00327A3E" w:rsidRDefault="00F70174">
      <w:pPr>
        <w:adjustRightInd w:val="0"/>
        <w:snapToGrid w:val="0"/>
        <w:spacing w:line="360" w:lineRule="auto"/>
        <w:ind w:firstLineChars="200" w:firstLine="600"/>
        <w:rPr>
          <w:rFonts w:ascii="仿宋_GB2312" w:eastAsia="仿宋_GB2312" w:hAnsi="黑体" w:cs="Times New Roman"/>
          <w:sz w:val="30"/>
          <w:szCs w:val="30"/>
        </w:rPr>
      </w:pPr>
      <w:r>
        <w:rPr>
          <w:rFonts w:ascii="仿宋_GB2312" w:eastAsia="仿宋_GB2312" w:hAnsi="黑体" w:cs="仿宋_GB2312" w:hint="eastAsia"/>
          <w:sz w:val="30"/>
          <w:szCs w:val="30"/>
        </w:rPr>
        <w:t>附表：消毒产品卫生监督随机抽查结果</w:t>
      </w:r>
    </w:p>
    <w:p w:rsidR="00327A3E" w:rsidRDefault="00327A3E">
      <w:pPr>
        <w:adjustRightInd w:val="0"/>
        <w:snapToGrid w:val="0"/>
        <w:spacing w:line="360" w:lineRule="auto"/>
        <w:ind w:firstLineChars="200" w:firstLine="600"/>
        <w:rPr>
          <w:rFonts w:ascii="仿宋_GB2312" w:eastAsia="仿宋_GB2312" w:hAnsi="黑体" w:cs="Times New Roman"/>
          <w:sz w:val="30"/>
          <w:szCs w:val="30"/>
        </w:rPr>
      </w:pPr>
      <w:bookmarkStart w:id="0" w:name="_GoBack"/>
      <w:bookmarkEnd w:id="0"/>
    </w:p>
    <w:p w:rsidR="00327A3E" w:rsidRDefault="00F70174">
      <w:pPr>
        <w:adjustRightInd w:val="0"/>
        <w:snapToGrid w:val="0"/>
        <w:spacing w:line="360" w:lineRule="auto"/>
        <w:ind w:firstLineChars="200" w:firstLine="600"/>
        <w:jc w:val="right"/>
        <w:rPr>
          <w:rFonts w:ascii="仿宋_GB2312" w:eastAsia="仿宋_GB2312" w:hAnsi="黑体" w:cs="仿宋_GB2312"/>
          <w:sz w:val="30"/>
          <w:szCs w:val="30"/>
        </w:rPr>
      </w:pPr>
      <w:r>
        <w:rPr>
          <w:rFonts w:ascii="仿宋_GB2312" w:eastAsia="仿宋_GB2312" w:hAnsi="黑体" w:cs="仿宋_GB2312" w:hint="eastAsia"/>
          <w:sz w:val="30"/>
          <w:szCs w:val="30"/>
        </w:rPr>
        <w:t>上海市浦东新区卫生健康委员会</w:t>
      </w:r>
    </w:p>
    <w:p w:rsidR="00800755" w:rsidRDefault="00800755">
      <w:pPr>
        <w:widowControl/>
        <w:jc w:val="left"/>
        <w:rPr>
          <w:rFonts w:ascii="仿宋_GB2312" w:eastAsia="仿宋_GB2312" w:hAnsi="黑体" w:cs="仿宋_GB2312"/>
          <w:sz w:val="30"/>
          <w:szCs w:val="30"/>
        </w:rPr>
      </w:pPr>
      <w:r>
        <w:rPr>
          <w:rFonts w:ascii="仿宋_GB2312" w:eastAsia="仿宋_GB2312" w:hAnsi="黑体" w:cs="仿宋_GB2312"/>
          <w:sz w:val="30"/>
          <w:szCs w:val="30"/>
        </w:rPr>
        <w:br w:type="page"/>
      </w:r>
    </w:p>
    <w:p w:rsidR="00327A3E" w:rsidRDefault="00F70174">
      <w:pPr>
        <w:adjustRightInd w:val="0"/>
        <w:snapToGrid w:val="0"/>
        <w:spacing w:line="360" w:lineRule="auto"/>
        <w:ind w:right="448"/>
        <w:jc w:val="left"/>
        <w:rPr>
          <w:rFonts w:ascii="仿宋_GB2312" w:eastAsia="仿宋_GB2312" w:hAnsi="黑体" w:cs="Times New Roman"/>
          <w:sz w:val="30"/>
          <w:szCs w:val="30"/>
        </w:rPr>
      </w:pPr>
      <w:r>
        <w:rPr>
          <w:rFonts w:ascii="仿宋_GB2312" w:eastAsia="仿宋_GB2312" w:hAnsi="黑体" w:cs="仿宋_GB2312" w:hint="eastAsia"/>
          <w:sz w:val="30"/>
          <w:szCs w:val="30"/>
        </w:rPr>
        <w:lastRenderedPageBreak/>
        <w:t>附表：</w:t>
      </w:r>
    </w:p>
    <w:p w:rsidR="00327A3E" w:rsidRDefault="00F70174">
      <w:pPr>
        <w:spacing w:line="360" w:lineRule="auto"/>
        <w:jc w:val="center"/>
        <w:rPr>
          <w:rFonts w:ascii="黑体" w:eastAsia="黑体" w:hAnsi="黑体" w:cs="宋体"/>
          <w:sz w:val="28"/>
          <w:szCs w:val="28"/>
        </w:rPr>
      </w:pPr>
      <w:r>
        <w:rPr>
          <w:rFonts w:ascii="黑体" w:eastAsia="黑体" w:hAnsi="黑体" w:cs="仿宋_GB2312" w:hint="eastAsia"/>
          <w:sz w:val="28"/>
          <w:szCs w:val="28"/>
        </w:rPr>
        <w:t>2019</w:t>
      </w:r>
      <w:r>
        <w:rPr>
          <w:rFonts w:ascii="黑体" w:eastAsia="黑体" w:hAnsi="黑体" w:cs="仿宋_GB2312"/>
          <w:sz w:val="28"/>
          <w:szCs w:val="28"/>
        </w:rPr>
        <w:t>年上海市</w:t>
      </w:r>
      <w:r>
        <w:rPr>
          <w:rFonts w:ascii="黑体" w:eastAsia="黑体" w:hAnsi="黑体" w:cs="仿宋_GB2312" w:hint="eastAsia"/>
          <w:sz w:val="28"/>
          <w:szCs w:val="28"/>
        </w:rPr>
        <w:t>浦东新</w:t>
      </w:r>
      <w:r>
        <w:rPr>
          <w:rFonts w:ascii="黑体" w:eastAsia="黑体" w:hAnsi="黑体" w:cs="仿宋_GB2312"/>
          <w:sz w:val="28"/>
          <w:szCs w:val="28"/>
        </w:rPr>
        <w:t>区</w:t>
      </w:r>
      <w:r>
        <w:rPr>
          <w:rFonts w:ascii="黑体" w:eastAsia="黑体" w:hAnsi="黑体" w:cs="仿宋_GB2312" w:hint="eastAsia"/>
          <w:sz w:val="28"/>
          <w:szCs w:val="28"/>
        </w:rPr>
        <w:t>消毒产品</w:t>
      </w:r>
      <w:r>
        <w:rPr>
          <w:rFonts w:ascii="黑体" w:eastAsia="黑体" w:hAnsi="黑体" w:cs="仿宋_GB2312"/>
          <w:sz w:val="28"/>
          <w:szCs w:val="28"/>
        </w:rPr>
        <w:t>随机监督抽查</w:t>
      </w:r>
      <w:r>
        <w:rPr>
          <w:rFonts w:ascii="黑体" w:eastAsia="黑体" w:hAnsi="黑体" w:cs="宋体" w:hint="eastAsia"/>
          <w:sz w:val="28"/>
          <w:szCs w:val="28"/>
        </w:rPr>
        <w:t>结果一览表</w:t>
      </w:r>
    </w:p>
    <w:tbl>
      <w:tblPr>
        <w:tblW w:w="90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2"/>
        <w:gridCol w:w="3320"/>
        <w:gridCol w:w="2025"/>
        <w:gridCol w:w="1601"/>
        <w:gridCol w:w="1067"/>
      </w:tblGrid>
      <w:tr w:rsidR="00327A3E">
        <w:trPr>
          <w:trHeight w:val="512"/>
          <w:jc w:val="center"/>
        </w:trPr>
        <w:tc>
          <w:tcPr>
            <w:tcW w:w="1042" w:type="dxa"/>
            <w:tcBorders>
              <w:top w:val="single" w:sz="4" w:space="0" w:color="auto"/>
              <w:left w:val="single" w:sz="4" w:space="0" w:color="auto"/>
              <w:bottom w:val="single" w:sz="4" w:space="0" w:color="auto"/>
              <w:right w:val="single" w:sz="4" w:space="0" w:color="auto"/>
            </w:tcBorders>
            <w:vAlign w:val="center"/>
          </w:tcPr>
          <w:p w:rsidR="00327A3E" w:rsidRDefault="00F70174">
            <w:pPr>
              <w:adjustRightInd w:val="0"/>
              <w:snapToGrid w:val="0"/>
              <w:spacing w:line="360" w:lineRule="exact"/>
              <w:jc w:val="center"/>
              <w:rPr>
                <w:rFonts w:ascii="仿宋_GB2312" w:eastAsia="仿宋_GB2312" w:hAnsi="宋体" w:cs="仿宋_GB2312"/>
                <w:b/>
                <w:sz w:val="28"/>
                <w:szCs w:val="28"/>
              </w:rPr>
            </w:pPr>
            <w:r>
              <w:rPr>
                <w:rFonts w:ascii="仿宋_GB2312" w:eastAsia="仿宋_GB2312" w:hAnsi="宋体" w:cs="仿宋_GB2312" w:hint="eastAsia"/>
                <w:b/>
                <w:sz w:val="28"/>
                <w:szCs w:val="28"/>
              </w:rPr>
              <w:t>检查单位</w:t>
            </w:r>
          </w:p>
        </w:tc>
        <w:tc>
          <w:tcPr>
            <w:tcW w:w="3320" w:type="dxa"/>
            <w:tcBorders>
              <w:top w:val="single" w:sz="4" w:space="0" w:color="auto"/>
              <w:left w:val="single" w:sz="4" w:space="0" w:color="auto"/>
              <w:bottom w:val="single" w:sz="4" w:space="0" w:color="auto"/>
              <w:right w:val="single" w:sz="4" w:space="0" w:color="auto"/>
            </w:tcBorders>
            <w:vAlign w:val="center"/>
          </w:tcPr>
          <w:p w:rsidR="00327A3E" w:rsidRDefault="00F70174">
            <w:pPr>
              <w:adjustRightInd w:val="0"/>
              <w:snapToGrid w:val="0"/>
              <w:spacing w:line="360" w:lineRule="exact"/>
              <w:jc w:val="center"/>
              <w:rPr>
                <w:rFonts w:ascii="仿宋_GB2312" w:eastAsia="仿宋_GB2312" w:hAnsi="宋体" w:cs="仿宋_GB2312"/>
                <w:b/>
                <w:sz w:val="28"/>
                <w:szCs w:val="28"/>
              </w:rPr>
            </w:pPr>
            <w:r>
              <w:rPr>
                <w:rFonts w:ascii="仿宋_GB2312" w:eastAsia="仿宋_GB2312" w:hAnsi="宋体" w:cs="仿宋_GB2312" w:hint="eastAsia"/>
                <w:b/>
                <w:sz w:val="28"/>
                <w:szCs w:val="28"/>
              </w:rPr>
              <w:t>被检查单位</w:t>
            </w:r>
          </w:p>
        </w:tc>
        <w:tc>
          <w:tcPr>
            <w:tcW w:w="2025" w:type="dxa"/>
            <w:tcBorders>
              <w:top w:val="single" w:sz="4" w:space="0" w:color="auto"/>
              <w:left w:val="single" w:sz="4" w:space="0" w:color="auto"/>
              <w:bottom w:val="single" w:sz="4" w:space="0" w:color="auto"/>
              <w:right w:val="single" w:sz="4" w:space="0" w:color="auto"/>
            </w:tcBorders>
            <w:vAlign w:val="center"/>
          </w:tcPr>
          <w:p w:rsidR="00327A3E" w:rsidRDefault="00F70174">
            <w:pPr>
              <w:adjustRightInd w:val="0"/>
              <w:snapToGrid w:val="0"/>
              <w:spacing w:line="360" w:lineRule="exact"/>
              <w:jc w:val="center"/>
              <w:rPr>
                <w:rFonts w:ascii="仿宋_GB2312" w:eastAsia="仿宋_GB2312" w:hAnsi="宋体" w:cs="仿宋_GB2312"/>
                <w:b/>
                <w:sz w:val="28"/>
                <w:szCs w:val="28"/>
              </w:rPr>
            </w:pPr>
            <w:r>
              <w:rPr>
                <w:rFonts w:ascii="仿宋_GB2312" w:eastAsia="仿宋_GB2312" w:hAnsi="宋体" w:cs="仿宋_GB2312" w:hint="eastAsia"/>
                <w:b/>
                <w:sz w:val="28"/>
                <w:szCs w:val="28"/>
              </w:rPr>
              <w:t>抽查结果</w:t>
            </w:r>
          </w:p>
        </w:tc>
        <w:tc>
          <w:tcPr>
            <w:tcW w:w="1601" w:type="dxa"/>
            <w:tcBorders>
              <w:top w:val="single" w:sz="4" w:space="0" w:color="auto"/>
              <w:left w:val="single" w:sz="4" w:space="0" w:color="auto"/>
              <w:bottom w:val="single" w:sz="4" w:space="0" w:color="auto"/>
              <w:right w:val="single" w:sz="4" w:space="0" w:color="auto"/>
            </w:tcBorders>
            <w:vAlign w:val="center"/>
          </w:tcPr>
          <w:p w:rsidR="00327A3E" w:rsidRDefault="00F70174">
            <w:pPr>
              <w:adjustRightInd w:val="0"/>
              <w:snapToGrid w:val="0"/>
              <w:spacing w:line="360" w:lineRule="exact"/>
              <w:jc w:val="center"/>
              <w:rPr>
                <w:rFonts w:ascii="仿宋_GB2312" w:eastAsia="仿宋_GB2312" w:hAnsi="宋体" w:cs="仿宋_GB2312"/>
                <w:b/>
                <w:sz w:val="28"/>
                <w:szCs w:val="28"/>
              </w:rPr>
            </w:pPr>
            <w:r>
              <w:rPr>
                <w:rFonts w:ascii="仿宋_GB2312" w:eastAsia="仿宋_GB2312" w:hAnsi="宋体" w:cs="仿宋_GB2312" w:hint="eastAsia"/>
                <w:b/>
                <w:sz w:val="28"/>
                <w:szCs w:val="28"/>
              </w:rPr>
              <w:t>存在的主要问题</w:t>
            </w:r>
          </w:p>
        </w:tc>
        <w:tc>
          <w:tcPr>
            <w:tcW w:w="1067" w:type="dxa"/>
            <w:tcBorders>
              <w:top w:val="single" w:sz="4" w:space="0" w:color="auto"/>
              <w:left w:val="single" w:sz="4" w:space="0" w:color="auto"/>
              <w:bottom w:val="single" w:sz="4" w:space="0" w:color="auto"/>
              <w:right w:val="single" w:sz="4" w:space="0" w:color="auto"/>
            </w:tcBorders>
            <w:vAlign w:val="center"/>
          </w:tcPr>
          <w:p w:rsidR="00327A3E" w:rsidRDefault="00F70174">
            <w:pPr>
              <w:adjustRightInd w:val="0"/>
              <w:snapToGrid w:val="0"/>
              <w:spacing w:line="360" w:lineRule="exact"/>
              <w:jc w:val="center"/>
              <w:rPr>
                <w:rFonts w:ascii="仿宋_GB2312" w:eastAsia="仿宋_GB2312" w:hAnsi="宋体" w:cs="仿宋_GB2312"/>
                <w:b/>
                <w:sz w:val="28"/>
                <w:szCs w:val="28"/>
              </w:rPr>
            </w:pPr>
            <w:r>
              <w:rPr>
                <w:rFonts w:ascii="仿宋_GB2312" w:eastAsia="仿宋_GB2312" w:hAnsi="宋体" w:cs="仿宋_GB2312" w:hint="eastAsia"/>
                <w:b/>
                <w:sz w:val="28"/>
                <w:szCs w:val="28"/>
              </w:rPr>
              <w:t>是否整改</w:t>
            </w:r>
          </w:p>
        </w:tc>
      </w:tr>
      <w:tr w:rsidR="00327A3E">
        <w:trPr>
          <w:jc w:val="center"/>
        </w:trPr>
        <w:tc>
          <w:tcPr>
            <w:tcW w:w="1042" w:type="dxa"/>
            <w:vMerge w:val="restart"/>
            <w:tcBorders>
              <w:top w:val="single" w:sz="4" w:space="0" w:color="auto"/>
              <w:left w:val="single" w:sz="4" w:space="0" w:color="auto"/>
              <w:right w:val="single" w:sz="4" w:space="0" w:color="auto"/>
            </w:tcBorders>
            <w:vAlign w:val="center"/>
          </w:tcPr>
          <w:p w:rsidR="00327A3E" w:rsidRDefault="00F70174">
            <w:pPr>
              <w:adjustRightInd w:val="0"/>
              <w:snapToGrid w:val="0"/>
              <w:spacing w:line="400" w:lineRule="exact"/>
              <w:jc w:val="center"/>
              <w:rPr>
                <w:rFonts w:ascii="仿宋_GB2312" w:eastAsia="仿宋_GB2312" w:hAnsi="宋体" w:cs="仿宋_GB2312"/>
                <w:sz w:val="28"/>
                <w:szCs w:val="28"/>
              </w:rPr>
            </w:pPr>
            <w:r>
              <w:rPr>
                <w:rFonts w:ascii="仿宋_GB2312" w:eastAsia="仿宋_GB2312" w:hAnsi="仿宋_GB2312" w:cs="仿宋_GB2312" w:hint="eastAsia"/>
                <w:sz w:val="28"/>
                <w:szCs w:val="28"/>
              </w:rPr>
              <w:t>上海市/浦东新区</w:t>
            </w:r>
            <w:r>
              <w:rPr>
                <w:rFonts w:ascii="仿宋_GB2312" w:eastAsia="仿宋_GB2312" w:hAnsi="宋体" w:cs="仿宋_GB2312" w:hint="eastAsia"/>
                <w:sz w:val="28"/>
                <w:szCs w:val="28"/>
              </w:rPr>
              <w:t>卫生健康委</w:t>
            </w:r>
          </w:p>
        </w:tc>
        <w:tc>
          <w:tcPr>
            <w:tcW w:w="3320" w:type="dxa"/>
            <w:tcBorders>
              <w:top w:val="single" w:sz="4" w:space="0" w:color="auto"/>
              <w:left w:val="single" w:sz="4" w:space="0" w:color="auto"/>
              <w:bottom w:val="single" w:sz="4" w:space="0" w:color="auto"/>
              <w:right w:val="single" w:sz="4" w:space="0" w:color="auto"/>
            </w:tcBorders>
            <w:vAlign w:val="bottom"/>
          </w:tcPr>
          <w:p w:rsidR="00327A3E" w:rsidRDefault="00F70174">
            <w:pPr>
              <w:rPr>
                <w:rFonts w:cs="宋体"/>
                <w:color w:val="000000"/>
                <w:sz w:val="22"/>
                <w:szCs w:val="22"/>
              </w:rPr>
            </w:pPr>
            <w:r>
              <w:rPr>
                <w:rFonts w:hint="eastAsia"/>
                <w:color w:val="000000"/>
                <w:sz w:val="22"/>
                <w:szCs w:val="22"/>
              </w:rPr>
              <w:t>枰和卫生用品</w:t>
            </w:r>
            <w:r>
              <w:rPr>
                <w:color w:val="000000"/>
                <w:sz w:val="22"/>
                <w:szCs w:val="22"/>
              </w:rPr>
              <w:t>(</w:t>
            </w:r>
            <w:r>
              <w:rPr>
                <w:rFonts w:hint="eastAsia"/>
                <w:color w:val="000000"/>
                <w:sz w:val="22"/>
                <w:szCs w:val="22"/>
              </w:rPr>
              <w:t>上海</w:t>
            </w:r>
            <w:r>
              <w:rPr>
                <w:color w:val="000000"/>
                <w:sz w:val="22"/>
                <w:szCs w:val="22"/>
              </w:rPr>
              <w:t>)</w:t>
            </w:r>
            <w:r>
              <w:rPr>
                <w:rFonts w:hint="eastAsia"/>
                <w:color w:val="000000"/>
                <w:sz w:val="22"/>
                <w:szCs w:val="22"/>
              </w:rPr>
              <w:t>有限公司</w:t>
            </w:r>
          </w:p>
        </w:tc>
        <w:tc>
          <w:tcPr>
            <w:tcW w:w="2025" w:type="dxa"/>
            <w:tcBorders>
              <w:top w:val="single" w:sz="4" w:space="0" w:color="auto"/>
              <w:left w:val="single" w:sz="4" w:space="0" w:color="auto"/>
              <w:bottom w:val="single" w:sz="4" w:space="0" w:color="auto"/>
              <w:right w:val="single" w:sz="4" w:space="0" w:color="auto"/>
            </w:tcBorders>
            <w:vAlign w:val="center"/>
          </w:tcPr>
          <w:p w:rsidR="00327A3E" w:rsidRDefault="00F70174">
            <w:pPr>
              <w:adjustRightInd w:val="0"/>
              <w:snapToGrid w:val="0"/>
              <w:spacing w:line="400" w:lineRule="exact"/>
              <w:jc w:val="center"/>
              <w:rPr>
                <w:rFonts w:ascii="仿宋_GB2312" w:eastAsia="仿宋_GB2312" w:hAnsi="宋体" w:cs="仿宋_GB2312"/>
                <w:sz w:val="28"/>
                <w:szCs w:val="28"/>
              </w:rPr>
            </w:pPr>
            <w:r>
              <w:rPr>
                <w:rFonts w:ascii="仿宋_GB2312" w:eastAsia="仿宋_GB2312" w:hAnsi="仿宋_GB2312" w:cs="仿宋_GB2312" w:hint="eastAsia"/>
                <w:sz w:val="24"/>
                <w:szCs w:val="24"/>
              </w:rPr>
              <w:t>抽查未发现问题</w:t>
            </w:r>
          </w:p>
        </w:tc>
        <w:tc>
          <w:tcPr>
            <w:tcW w:w="1601" w:type="dxa"/>
            <w:tcBorders>
              <w:top w:val="single" w:sz="4" w:space="0" w:color="auto"/>
              <w:left w:val="single" w:sz="4" w:space="0" w:color="auto"/>
              <w:bottom w:val="single" w:sz="4" w:space="0" w:color="auto"/>
              <w:right w:val="single" w:sz="4" w:space="0" w:color="auto"/>
            </w:tcBorders>
            <w:vAlign w:val="center"/>
          </w:tcPr>
          <w:p w:rsidR="00327A3E" w:rsidRDefault="00F70174">
            <w:pPr>
              <w:adjustRightInd w:val="0"/>
              <w:snapToGrid w:val="0"/>
              <w:spacing w:line="400" w:lineRule="exact"/>
              <w:jc w:val="center"/>
              <w:rPr>
                <w:rFonts w:ascii="仿宋_GB2312" w:eastAsia="仿宋_GB2312" w:hAnsi="宋体" w:cs="仿宋_GB2312"/>
                <w:sz w:val="28"/>
                <w:szCs w:val="28"/>
              </w:rPr>
            </w:pPr>
            <w:r>
              <w:rPr>
                <w:rFonts w:ascii="仿宋_GB2312" w:eastAsia="仿宋_GB2312" w:hAnsi="宋体" w:cs="仿宋_GB2312" w:hint="eastAsia"/>
                <w:sz w:val="28"/>
                <w:szCs w:val="28"/>
              </w:rPr>
              <w:t>/</w:t>
            </w:r>
          </w:p>
        </w:tc>
        <w:tc>
          <w:tcPr>
            <w:tcW w:w="1067" w:type="dxa"/>
            <w:tcBorders>
              <w:top w:val="single" w:sz="4" w:space="0" w:color="auto"/>
              <w:left w:val="single" w:sz="4" w:space="0" w:color="auto"/>
              <w:bottom w:val="single" w:sz="4" w:space="0" w:color="auto"/>
              <w:right w:val="single" w:sz="4" w:space="0" w:color="auto"/>
            </w:tcBorders>
            <w:vAlign w:val="center"/>
          </w:tcPr>
          <w:p w:rsidR="00327A3E" w:rsidRDefault="00F70174">
            <w:pPr>
              <w:adjustRightInd w:val="0"/>
              <w:snapToGrid w:val="0"/>
              <w:spacing w:line="400" w:lineRule="exact"/>
              <w:jc w:val="center"/>
              <w:rPr>
                <w:rFonts w:ascii="仿宋_GB2312" w:eastAsia="仿宋_GB2312" w:hAnsi="宋体" w:cs="仿宋_GB2312"/>
                <w:sz w:val="28"/>
                <w:szCs w:val="28"/>
              </w:rPr>
            </w:pPr>
            <w:r>
              <w:rPr>
                <w:rFonts w:ascii="仿宋_GB2312" w:eastAsia="仿宋_GB2312" w:hAnsi="宋体" w:cs="仿宋_GB2312" w:hint="eastAsia"/>
                <w:sz w:val="28"/>
                <w:szCs w:val="28"/>
              </w:rPr>
              <w:t>/</w:t>
            </w:r>
          </w:p>
        </w:tc>
      </w:tr>
      <w:tr w:rsidR="00327A3E">
        <w:trPr>
          <w:jc w:val="center"/>
        </w:trPr>
        <w:tc>
          <w:tcPr>
            <w:tcW w:w="1042" w:type="dxa"/>
            <w:vMerge/>
            <w:tcBorders>
              <w:left w:val="single" w:sz="4" w:space="0" w:color="auto"/>
              <w:right w:val="single" w:sz="4" w:space="0" w:color="auto"/>
            </w:tcBorders>
            <w:vAlign w:val="center"/>
          </w:tcPr>
          <w:p w:rsidR="00327A3E" w:rsidRDefault="00327A3E">
            <w:pPr>
              <w:rPr>
                <w:szCs w:val="22"/>
              </w:rPr>
            </w:pPr>
          </w:p>
        </w:tc>
        <w:tc>
          <w:tcPr>
            <w:tcW w:w="3320" w:type="dxa"/>
            <w:tcBorders>
              <w:top w:val="single" w:sz="4" w:space="0" w:color="auto"/>
              <w:left w:val="single" w:sz="4" w:space="0" w:color="auto"/>
              <w:bottom w:val="single" w:sz="4" w:space="0" w:color="auto"/>
              <w:right w:val="single" w:sz="4" w:space="0" w:color="auto"/>
            </w:tcBorders>
            <w:vAlign w:val="bottom"/>
          </w:tcPr>
          <w:p w:rsidR="00327A3E" w:rsidRDefault="00F70174">
            <w:pPr>
              <w:rPr>
                <w:rFonts w:ascii="宋体" w:hAnsi="宋体" w:cs="宋体"/>
                <w:color w:val="000000"/>
                <w:sz w:val="22"/>
                <w:szCs w:val="22"/>
              </w:rPr>
            </w:pPr>
            <w:r>
              <w:rPr>
                <w:rFonts w:hint="eastAsia"/>
                <w:color w:val="000000"/>
                <w:sz w:val="22"/>
                <w:szCs w:val="22"/>
              </w:rPr>
              <w:t>上海邦士立消毒剂有限公司</w:t>
            </w:r>
          </w:p>
        </w:tc>
        <w:tc>
          <w:tcPr>
            <w:tcW w:w="2025" w:type="dxa"/>
            <w:tcBorders>
              <w:top w:val="single" w:sz="4" w:space="0" w:color="auto"/>
              <w:left w:val="single" w:sz="4" w:space="0" w:color="auto"/>
              <w:bottom w:val="single" w:sz="4" w:space="0" w:color="auto"/>
              <w:right w:val="single" w:sz="4" w:space="0" w:color="auto"/>
            </w:tcBorders>
            <w:vAlign w:val="center"/>
          </w:tcPr>
          <w:p w:rsidR="00327A3E" w:rsidRDefault="00F70174">
            <w:pPr>
              <w:adjustRightInd w:val="0"/>
              <w:snapToGrid w:val="0"/>
              <w:spacing w:line="400" w:lineRule="exact"/>
              <w:jc w:val="center"/>
              <w:rPr>
                <w:rFonts w:ascii="仿宋_GB2312" w:eastAsia="仿宋_GB2312" w:hAnsi="宋体" w:cs="仿宋_GB2312"/>
                <w:sz w:val="28"/>
                <w:szCs w:val="28"/>
              </w:rPr>
            </w:pPr>
            <w:r>
              <w:rPr>
                <w:rFonts w:ascii="仿宋_GB2312" w:eastAsia="仿宋_GB2312" w:hAnsi="仿宋_GB2312" w:cs="仿宋_GB2312" w:hint="eastAsia"/>
                <w:sz w:val="24"/>
                <w:szCs w:val="24"/>
              </w:rPr>
              <w:t>抽查未发现问题</w:t>
            </w:r>
          </w:p>
        </w:tc>
        <w:tc>
          <w:tcPr>
            <w:tcW w:w="1601" w:type="dxa"/>
            <w:tcBorders>
              <w:top w:val="single" w:sz="4" w:space="0" w:color="auto"/>
              <w:left w:val="single" w:sz="4" w:space="0" w:color="auto"/>
              <w:bottom w:val="single" w:sz="4" w:space="0" w:color="auto"/>
              <w:right w:val="single" w:sz="4" w:space="0" w:color="auto"/>
            </w:tcBorders>
            <w:vAlign w:val="center"/>
          </w:tcPr>
          <w:p w:rsidR="00327A3E" w:rsidRDefault="00F70174">
            <w:pPr>
              <w:adjustRightInd w:val="0"/>
              <w:snapToGrid w:val="0"/>
              <w:spacing w:line="400" w:lineRule="exact"/>
              <w:jc w:val="center"/>
              <w:rPr>
                <w:rFonts w:ascii="仿宋_GB2312" w:eastAsia="仿宋_GB2312" w:hAnsi="宋体" w:cs="仿宋_GB2312"/>
                <w:sz w:val="28"/>
                <w:szCs w:val="28"/>
              </w:rPr>
            </w:pPr>
            <w:r>
              <w:rPr>
                <w:rFonts w:ascii="仿宋_GB2312" w:eastAsia="仿宋_GB2312" w:hAnsi="宋体" w:cs="仿宋_GB2312" w:hint="eastAsia"/>
                <w:sz w:val="28"/>
                <w:szCs w:val="28"/>
              </w:rPr>
              <w:t>/</w:t>
            </w:r>
          </w:p>
        </w:tc>
        <w:tc>
          <w:tcPr>
            <w:tcW w:w="1067" w:type="dxa"/>
            <w:tcBorders>
              <w:top w:val="single" w:sz="4" w:space="0" w:color="auto"/>
              <w:left w:val="single" w:sz="4" w:space="0" w:color="auto"/>
              <w:bottom w:val="single" w:sz="4" w:space="0" w:color="auto"/>
              <w:right w:val="single" w:sz="4" w:space="0" w:color="auto"/>
            </w:tcBorders>
            <w:vAlign w:val="center"/>
          </w:tcPr>
          <w:p w:rsidR="00327A3E" w:rsidRDefault="00F70174">
            <w:pPr>
              <w:adjustRightInd w:val="0"/>
              <w:snapToGrid w:val="0"/>
              <w:spacing w:line="400" w:lineRule="exact"/>
              <w:jc w:val="center"/>
              <w:rPr>
                <w:rFonts w:ascii="仿宋_GB2312" w:eastAsia="仿宋_GB2312" w:hAnsi="宋体" w:cs="仿宋_GB2312"/>
                <w:sz w:val="28"/>
                <w:szCs w:val="28"/>
              </w:rPr>
            </w:pPr>
            <w:r>
              <w:rPr>
                <w:rFonts w:ascii="仿宋_GB2312" w:eastAsia="仿宋_GB2312" w:hAnsi="宋体" w:cs="仿宋_GB2312" w:hint="eastAsia"/>
                <w:sz w:val="28"/>
                <w:szCs w:val="28"/>
              </w:rPr>
              <w:t>/</w:t>
            </w:r>
          </w:p>
        </w:tc>
      </w:tr>
      <w:tr w:rsidR="00327A3E">
        <w:trPr>
          <w:jc w:val="center"/>
        </w:trPr>
        <w:tc>
          <w:tcPr>
            <w:tcW w:w="1042" w:type="dxa"/>
            <w:vMerge/>
            <w:tcBorders>
              <w:left w:val="single" w:sz="4" w:space="0" w:color="auto"/>
              <w:right w:val="single" w:sz="4" w:space="0" w:color="auto"/>
            </w:tcBorders>
            <w:vAlign w:val="center"/>
          </w:tcPr>
          <w:p w:rsidR="00327A3E" w:rsidRDefault="00327A3E">
            <w:pPr>
              <w:rPr>
                <w:szCs w:val="22"/>
              </w:rPr>
            </w:pPr>
          </w:p>
        </w:tc>
        <w:tc>
          <w:tcPr>
            <w:tcW w:w="3320" w:type="dxa"/>
            <w:tcBorders>
              <w:top w:val="single" w:sz="4" w:space="0" w:color="auto"/>
              <w:left w:val="single" w:sz="4" w:space="0" w:color="auto"/>
              <w:bottom w:val="single" w:sz="4" w:space="0" w:color="auto"/>
              <w:right w:val="single" w:sz="4" w:space="0" w:color="auto"/>
            </w:tcBorders>
            <w:vAlign w:val="bottom"/>
          </w:tcPr>
          <w:p w:rsidR="00327A3E" w:rsidRDefault="00F70174">
            <w:pPr>
              <w:rPr>
                <w:rFonts w:cs="宋体"/>
                <w:color w:val="000000"/>
                <w:sz w:val="22"/>
                <w:szCs w:val="22"/>
              </w:rPr>
            </w:pPr>
            <w:r>
              <w:rPr>
                <w:color w:val="000000"/>
                <w:sz w:val="22"/>
                <w:szCs w:val="22"/>
              </w:rPr>
              <w:t>上海卫康光学眼镜有限公司</w:t>
            </w:r>
          </w:p>
        </w:tc>
        <w:tc>
          <w:tcPr>
            <w:tcW w:w="2025" w:type="dxa"/>
            <w:tcBorders>
              <w:top w:val="single" w:sz="4" w:space="0" w:color="auto"/>
              <w:left w:val="single" w:sz="4" w:space="0" w:color="auto"/>
              <w:bottom w:val="single" w:sz="4" w:space="0" w:color="auto"/>
              <w:right w:val="single" w:sz="4" w:space="0" w:color="auto"/>
            </w:tcBorders>
            <w:vAlign w:val="center"/>
          </w:tcPr>
          <w:p w:rsidR="00327A3E" w:rsidRDefault="00F70174">
            <w:pPr>
              <w:adjustRightInd w:val="0"/>
              <w:snapToGrid w:val="0"/>
              <w:spacing w:line="400" w:lineRule="exact"/>
              <w:jc w:val="center"/>
              <w:rPr>
                <w:rFonts w:ascii="仿宋_GB2312" w:eastAsia="仿宋_GB2312" w:hAnsi="宋体" w:cs="仿宋_GB2312"/>
                <w:sz w:val="28"/>
                <w:szCs w:val="28"/>
              </w:rPr>
            </w:pPr>
            <w:r>
              <w:rPr>
                <w:rFonts w:ascii="仿宋_GB2312" w:eastAsia="仿宋_GB2312" w:hAnsi="仿宋_GB2312" w:cs="仿宋_GB2312" w:hint="eastAsia"/>
                <w:sz w:val="24"/>
                <w:szCs w:val="24"/>
              </w:rPr>
              <w:t>抽查未发现问题</w:t>
            </w:r>
          </w:p>
        </w:tc>
        <w:tc>
          <w:tcPr>
            <w:tcW w:w="1601" w:type="dxa"/>
            <w:tcBorders>
              <w:top w:val="single" w:sz="4" w:space="0" w:color="auto"/>
              <w:left w:val="single" w:sz="4" w:space="0" w:color="auto"/>
              <w:bottom w:val="single" w:sz="4" w:space="0" w:color="auto"/>
              <w:right w:val="single" w:sz="4" w:space="0" w:color="auto"/>
            </w:tcBorders>
            <w:vAlign w:val="center"/>
          </w:tcPr>
          <w:p w:rsidR="00327A3E" w:rsidRDefault="00F70174">
            <w:pPr>
              <w:adjustRightInd w:val="0"/>
              <w:snapToGrid w:val="0"/>
              <w:spacing w:line="400" w:lineRule="exact"/>
              <w:jc w:val="center"/>
              <w:rPr>
                <w:rFonts w:ascii="仿宋_GB2312" w:eastAsia="仿宋_GB2312" w:hAnsi="宋体" w:cs="仿宋_GB2312"/>
                <w:sz w:val="28"/>
                <w:szCs w:val="28"/>
              </w:rPr>
            </w:pPr>
            <w:r>
              <w:rPr>
                <w:rFonts w:ascii="仿宋_GB2312" w:eastAsia="仿宋_GB2312" w:hAnsi="宋体" w:cs="仿宋_GB2312" w:hint="eastAsia"/>
                <w:sz w:val="28"/>
                <w:szCs w:val="28"/>
              </w:rPr>
              <w:t>/</w:t>
            </w:r>
          </w:p>
        </w:tc>
        <w:tc>
          <w:tcPr>
            <w:tcW w:w="1067" w:type="dxa"/>
            <w:tcBorders>
              <w:top w:val="single" w:sz="4" w:space="0" w:color="auto"/>
              <w:left w:val="single" w:sz="4" w:space="0" w:color="auto"/>
              <w:bottom w:val="single" w:sz="4" w:space="0" w:color="auto"/>
              <w:right w:val="single" w:sz="4" w:space="0" w:color="auto"/>
            </w:tcBorders>
            <w:vAlign w:val="center"/>
          </w:tcPr>
          <w:p w:rsidR="00327A3E" w:rsidRDefault="00F70174">
            <w:pPr>
              <w:adjustRightInd w:val="0"/>
              <w:snapToGrid w:val="0"/>
              <w:spacing w:line="400" w:lineRule="exact"/>
              <w:jc w:val="center"/>
              <w:rPr>
                <w:rFonts w:ascii="仿宋_GB2312" w:eastAsia="仿宋_GB2312" w:hAnsi="宋体" w:cs="仿宋_GB2312"/>
                <w:sz w:val="28"/>
                <w:szCs w:val="28"/>
              </w:rPr>
            </w:pPr>
            <w:r>
              <w:rPr>
                <w:rFonts w:ascii="仿宋_GB2312" w:eastAsia="仿宋_GB2312" w:hAnsi="宋体" w:cs="仿宋_GB2312" w:hint="eastAsia"/>
                <w:sz w:val="28"/>
                <w:szCs w:val="28"/>
              </w:rPr>
              <w:t>/</w:t>
            </w:r>
          </w:p>
        </w:tc>
      </w:tr>
      <w:tr w:rsidR="00327A3E">
        <w:trPr>
          <w:jc w:val="center"/>
        </w:trPr>
        <w:tc>
          <w:tcPr>
            <w:tcW w:w="1042" w:type="dxa"/>
            <w:vMerge/>
            <w:tcBorders>
              <w:left w:val="single" w:sz="4" w:space="0" w:color="auto"/>
              <w:right w:val="single" w:sz="4" w:space="0" w:color="auto"/>
            </w:tcBorders>
            <w:vAlign w:val="center"/>
          </w:tcPr>
          <w:p w:rsidR="00327A3E" w:rsidRDefault="00327A3E">
            <w:pPr>
              <w:rPr>
                <w:szCs w:val="22"/>
              </w:rPr>
            </w:pPr>
          </w:p>
        </w:tc>
        <w:tc>
          <w:tcPr>
            <w:tcW w:w="3320" w:type="dxa"/>
            <w:tcBorders>
              <w:top w:val="single" w:sz="4" w:space="0" w:color="auto"/>
              <w:left w:val="single" w:sz="4" w:space="0" w:color="auto"/>
              <w:bottom w:val="single" w:sz="4" w:space="0" w:color="auto"/>
              <w:right w:val="single" w:sz="4" w:space="0" w:color="auto"/>
            </w:tcBorders>
            <w:vAlign w:val="bottom"/>
          </w:tcPr>
          <w:p w:rsidR="00327A3E" w:rsidRDefault="00F70174">
            <w:pPr>
              <w:rPr>
                <w:rFonts w:cs="宋体"/>
                <w:color w:val="000000"/>
                <w:sz w:val="22"/>
                <w:szCs w:val="22"/>
              </w:rPr>
            </w:pPr>
            <w:r>
              <w:rPr>
                <w:color w:val="000000"/>
                <w:sz w:val="22"/>
                <w:szCs w:val="22"/>
              </w:rPr>
              <w:t>上海三申医疗器械有限公司</w:t>
            </w:r>
          </w:p>
        </w:tc>
        <w:tc>
          <w:tcPr>
            <w:tcW w:w="2025" w:type="dxa"/>
            <w:tcBorders>
              <w:top w:val="single" w:sz="4" w:space="0" w:color="auto"/>
              <w:left w:val="single" w:sz="4" w:space="0" w:color="auto"/>
              <w:bottom w:val="single" w:sz="4" w:space="0" w:color="auto"/>
              <w:right w:val="single" w:sz="4" w:space="0" w:color="auto"/>
            </w:tcBorders>
            <w:vAlign w:val="center"/>
          </w:tcPr>
          <w:p w:rsidR="00327A3E" w:rsidRDefault="00F70174">
            <w:pPr>
              <w:adjustRightInd w:val="0"/>
              <w:snapToGrid w:val="0"/>
              <w:spacing w:line="400" w:lineRule="exact"/>
              <w:jc w:val="center"/>
              <w:rPr>
                <w:rFonts w:ascii="仿宋_GB2312" w:eastAsia="仿宋_GB2312" w:hAnsi="宋体" w:cs="仿宋_GB2312"/>
                <w:b/>
                <w:bCs/>
                <w:sz w:val="28"/>
                <w:szCs w:val="28"/>
              </w:rPr>
            </w:pPr>
            <w:r>
              <w:rPr>
                <w:rFonts w:ascii="仿宋_GB2312" w:eastAsia="仿宋_GB2312" w:hAnsi="仿宋_GB2312" w:cs="仿宋_GB2312" w:hint="eastAsia"/>
                <w:sz w:val="24"/>
                <w:szCs w:val="24"/>
              </w:rPr>
              <w:t>抽查未发现问题</w:t>
            </w:r>
          </w:p>
        </w:tc>
        <w:tc>
          <w:tcPr>
            <w:tcW w:w="1601" w:type="dxa"/>
            <w:tcBorders>
              <w:top w:val="single" w:sz="4" w:space="0" w:color="auto"/>
              <w:left w:val="single" w:sz="4" w:space="0" w:color="auto"/>
              <w:bottom w:val="single" w:sz="4" w:space="0" w:color="auto"/>
              <w:right w:val="single" w:sz="4" w:space="0" w:color="auto"/>
            </w:tcBorders>
            <w:vAlign w:val="center"/>
          </w:tcPr>
          <w:p w:rsidR="00327A3E" w:rsidRDefault="00F70174">
            <w:pPr>
              <w:adjustRightInd w:val="0"/>
              <w:snapToGrid w:val="0"/>
              <w:spacing w:line="400" w:lineRule="exact"/>
              <w:jc w:val="center"/>
              <w:rPr>
                <w:rFonts w:ascii="仿宋_GB2312" w:eastAsia="仿宋_GB2312" w:hAnsi="宋体" w:cs="仿宋_GB2312"/>
                <w:sz w:val="28"/>
                <w:szCs w:val="28"/>
              </w:rPr>
            </w:pPr>
            <w:r>
              <w:rPr>
                <w:rFonts w:ascii="仿宋_GB2312" w:eastAsia="仿宋_GB2312" w:hAnsi="宋体" w:cs="仿宋_GB2312" w:hint="eastAsia"/>
                <w:sz w:val="28"/>
                <w:szCs w:val="28"/>
              </w:rPr>
              <w:t>/</w:t>
            </w:r>
          </w:p>
        </w:tc>
        <w:tc>
          <w:tcPr>
            <w:tcW w:w="1067" w:type="dxa"/>
            <w:tcBorders>
              <w:top w:val="single" w:sz="4" w:space="0" w:color="auto"/>
              <w:left w:val="single" w:sz="4" w:space="0" w:color="auto"/>
              <w:bottom w:val="single" w:sz="4" w:space="0" w:color="auto"/>
              <w:right w:val="single" w:sz="4" w:space="0" w:color="auto"/>
            </w:tcBorders>
            <w:vAlign w:val="center"/>
          </w:tcPr>
          <w:p w:rsidR="00327A3E" w:rsidRDefault="00F70174">
            <w:pPr>
              <w:adjustRightInd w:val="0"/>
              <w:snapToGrid w:val="0"/>
              <w:spacing w:line="400" w:lineRule="exact"/>
              <w:jc w:val="center"/>
              <w:rPr>
                <w:rFonts w:ascii="仿宋_GB2312" w:eastAsia="仿宋_GB2312" w:hAnsi="宋体" w:cs="仿宋_GB2312"/>
                <w:sz w:val="28"/>
                <w:szCs w:val="28"/>
              </w:rPr>
            </w:pPr>
            <w:r>
              <w:rPr>
                <w:rFonts w:ascii="仿宋_GB2312" w:eastAsia="仿宋_GB2312" w:hAnsi="宋体" w:cs="仿宋_GB2312" w:hint="eastAsia"/>
                <w:sz w:val="28"/>
                <w:szCs w:val="28"/>
              </w:rPr>
              <w:t>/</w:t>
            </w:r>
          </w:p>
        </w:tc>
      </w:tr>
      <w:tr w:rsidR="00327A3E">
        <w:trPr>
          <w:jc w:val="center"/>
        </w:trPr>
        <w:tc>
          <w:tcPr>
            <w:tcW w:w="1042" w:type="dxa"/>
            <w:vMerge/>
            <w:tcBorders>
              <w:left w:val="single" w:sz="4" w:space="0" w:color="auto"/>
              <w:right w:val="single" w:sz="4" w:space="0" w:color="auto"/>
            </w:tcBorders>
            <w:vAlign w:val="center"/>
          </w:tcPr>
          <w:p w:rsidR="00327A3E" w:rsidRDefault="00327A3E">
            <w:pPr>
              <w:rPr>
                <w:szCs w:val="22"/>
              </w:rPr>
            </w:pPr>
          </w:p>
        </w:tc>
        <w:tc>
          <w:tcPr>
            <w:tcW w:w="3320" w:type="dxa"/>
            <w:tcBorders>
              <w:top w:val="single" w:sz="4" w:space="0" w:color="auto"/>
              <w:left w:val="single" w:sz="4" w:space="0" w:color="auto"/>
              <w:bottom w:val="single" w:sz="4" w:space="0" w:color="auto"/>
              <w:right w:val="single" w:sz="4" w:space="0" w:color="auto"/>
            </w:tcBorders>
            <w:vAlign w:val="bottom"/>
          </w:tcPr>
          <w:p w:rsidR="00327A3E" w:rsidRDefault="00F70174">
            <w:pPr>
              <w:rPr>
                <w:rFonts w:cs="宋体"/>
                <w:color w:val="000000"/>
                <w:sz w:val="22"/>
                <w:szCs w:val="22"/>
              </w:rPr>
            </w:pPr>
            <w:r>
              <w:rPr>
                <w:color w:val="000000"/>
                <w:sz w:val="22"/>
                <w:szCs w:val="22"/>
              </w:rPr>
              <w:t>上海宇昂新材料科技有限公司</w:t>
            </w:r>
          </w:p>
        </w:tc>
        <w:tc>
          <w:tcPr>
            <w:tcW w:w="2025" w:type="dxa"/>
            <w:tcBorders>
              <w:top w:val="single" w:sz="4" w:space="0" w:color="auto"/>
              <w:left w:val="single" w:sz="4" w:space="0" w:color="auto"/>
              <w:bottom w:val="single" w:sz="4" w:space="0" w:color="auto"/>
              <w:right w:val="single" w:sz="4" w:space="0" w:color="auto"/>
            </w:tcBorders>
            <w:vAlign w:val="center"/>
          </w:tcPr>
          <w:p w:rsidR="00327A3E" w:rsidRDefault="00F70174">
            <w:pPr>
              <w:adjustRightInd w:val="0"/>
              <w:snapToGrid w:val="0"/>
              <w:spacing w:line="400" w:lineRule="exact"/>
              <w:jc w:val="center"/>
              <w:rPr>
                <w:rFonts w:ascii="仿宋_GB2312" w:eastAsia="仿宋_GB2312" w:hAnsi="宋体" w:cs="仿宋_GB2312"/>
                <w:sz w:val="28"/>
                <w:szCs w:val="28"/>
              </w:rPr>
            </w:pPr>
            <w:r>
              <w:rPr>
                <w:rFonts w:ascii="仿宋_GB2312" w:eastAsia="仿宋_GB2312" w:hAnsi="仿宋_GB2312" w:cs="仿宋_GB2312" w:hint="eastAsia"/>
                <w:sz w:val="24"/>
                <w:szCs w:val="24"/>
              </w:rPr>
              <w:t>抽查未发现问题</w:t>
            </w:r>
          </w:p>
        </w:tc>
        <w:tc>
          <w:tcPr>
            <w:tcW w:w="1601" w:type="dxa"/>
            <w:tcBorders>
              <w:top w:val="single" w:sz="4" w:space="0" w:color="auto"/>
              <w:left w:val="single" w:sz="4" w:space="0" w:color="auto"/>
              <w:bottom w:val="single" w:sz="4" w:space="0" w:color="auto"/>
              <w:right w:val="single" w:sz="4" w:space="0" w:color="auto"/>
            </w:tcBorders>
            <w:vAlign w:val="center"/>
          </w:tcPr>
          <w:p w:rsidR="00327A3E" w:rsidRDefault="00F70174">
            <w:pPr>
              <w:adjustRightInd w:val="0"/>
              <w:snapToGrid w:val="0"/>
              <w:spacing w:line="400" w:lineRule="exact"/>
              <w:jc w:val="center"/>
              <w:rPr>
                <w:rFonts w:ascii="仿宋_GB2312" w:eastAsia="仿宋_GB2312" w:hAnsi="宋体" w:cs="仿宋_GB2312"/>
                <w:sz w:val="28"/>
                <w:szCs w:val="28"/>
              </w:rPr>
            </w:pPr>
            <w:r>
              <w:rPr>
                <w:rFonts w:ascii="仿宋_GB2312" w:eastAsia="仿宋_GB2312" w:hAnsi="宋体" w:cs="仿宋_GB2312" w:hint="eastAsia"/>
                <w:sz w:val="28"/>
                <w:szCs w:val="28"/>
              </w:rPr>
              <w:t>/</w:t>
            </w:r>
          </w:p>
        </w:tc>
        <w:tc>
          <w:tcPr>
            <w:tcW w:w="1067" w:type="dxa"/>
            <w:tcBorders>
              <w:top w:val="single" w:sz="4" w:space="0" w:color="auto"/>
              <w:left w:val="single" w:sz="4" w:space="0" w:color="auto"/>
              <w:bottom w:val="single" w:sz="4" w:space="0" w:color="auto"/>
              <w:right w:val="single" w:sz="4" w:space="0" w:color="auto"/>
            </w:tcBorders>
            <w:vAlign w:val="center"/>
          </w:tcPr>
          <w:p w:rsidR="00327A3E" w:rsidRDefault="00F70174">
            <w:pPr>
              <w:adjustRightInd w:val="0"/>
              <w:snapToGrid w:val="0"/>
              <w:spacing w:line="400" w:lineRule="exact"/>
              <w:jc w:val="center"/>
              <w:rPr>
                <w:rFonts w:ascii="仿宋_GB2312" w:eastAsia="仿宋_GB2312" w:hAnsi="宋体" w:cs="仿宋_GB2312"/>
                <w:sz w:val="28"/>
                <w:szCs w:val="28"/>
              </w:rPr>
            </w:pPr>
            <w:r>
              <w:rPr>
                <w:rFonts w:ascii="仿宋_GB2312" w:eastAsia="仿宋_GB2312" w:hAnsi="宋体" w:cs="仿宋_GB2312" w:hint="eastAsia"/>
                <w:sz w:val="28"/>
                <w:szCs w:val="28"/>
              </w:rPr>
              <w:t>/</w:t>
            </w:r>
          </w:p>
        </w:tc>
      </w:tr>
      <w:tr w:rsidR="00327A3E">
        <w:trPr>
          <w:jc w:val="center"/>
        </w:trPr>
        <w:tc>
          <w:tcPr>
            <w:tcW w:w="1042" w:type="dxa"/>
            <w:vMerge/>
            <w:tcBorders>
              <w:left w:val="single" w:sz="4" w:space="0" w:color="auto"/>
              <w:right w:val="single" w:sz="4" w:space="0" w:color="auto"/>
            </w:tcBorders>
            <w:vAlign w:val="center"/>
          </w:tcPr>
          <w:p w:rsidR="00327A3E" w:rsidRDefault="00327A3E">
            <w:pPr>
              <w:rPr>
                <w:szCs w:val="22"/>
              </w:rPr>
            </w:pPr>
          </w:p>
        </w:tc>
        <w:tc>
          <w:tcPr>
            <w:tcW w:w="3320" w:type="dxa"/>
            <w:tcBorders>
              <w:top w:val="single" w:sz="4" w:space="0" w:color="auto"/>
              <w:left w:val="single" w:sz="4" w:space="0" w:color="auto"/>
              <w:bottom w:val="single" w:sz="4" w:space="0" w:color="auto"/>
              <w:right w:val="single" w:sz="4" w:space="0" w:color="auto"/>
            </w:tcBorders>
            <w:vAlign w:val="bottom"/>
          </w:tcPr>
          <w:p w:rsidR="00327A3E" w:rsidRDefault="00F70174">
            <w:pPr>
              <w:rPr>
                <w:rFonts w:cs="宋体"/>
                <w:color w:val="000000"/>
                <w:sz w:val="22"/>
                <w:szCs w:val="22"/>
              </w:rPr>
            </w:pPr>
            <w:r>
              <w:rPr>
                <w:color w:val="000000"/>
                <w:sz w:val="22"/>
                <w:szCs w:val="22"/>
              </w:rPr>
              <w:t>上海长盟纸塑有限公司</w:t>
            </w:r>
          </w:p>
        </w:tc>
        <w:tc>
          <w:tcPr>
            <w:tcW w:w="2025" w:type="dxa"/>
            <w:tcBorders>
              <w:top w:val="single" w:sz="4" w:space="0" w:color="auto"/>
              <w:left w:val="single" w:sz="4" w:space="0" w:color="auto"/>
              <w:bottom w:val="single" w:sz="4" w:space="0" w:color="auto"/>
              <w:right w:val="single" w:sz="4" w:space="0" w:color="auto"/>
            </w:tcBorders>
            <w:vAlign w:val="center"/>
          </w:tcPr>
          <w:p w:rsidR="00327A3E" w:rsidRDefault="00F70174">
            <w:pPr>
              <w:adjustRightInd w:val="0"/>
              <w:snapToGrid w:val="0"/>
              <w:spacing w:line="400" w:lineRule="exact"/>
              <w:jc w:val="center"/>
              <w:rPr>
                <w:rFonts w:ascii="仿宋_GB2312" w:eastAsia="仿宋_GB2312" w:hAnsi="宋体" w:cs="仿宋_GB2312"/>
                <w:sz w:val="28"/>
                <w:szCs w:val="28"/>
              </w:rPr>
            </w:pPr>
            <w:r>
              <w:rPr>
                <w:rFonts w:ascii="仿宋_GB2312" w:eastAsia="仿宋_GB2312" w:hAnsi="仿宋_GB2312" w:cs="仿宋_GB2312" w:hint="eastAsia"/>
                <w:sz w:val="24"/>
                <w:szCs w:val="24"/>
              </w:rPr>
              <w:t>抽查未发现问题</w:t>
            </w:r>
          </w:p>
        </w:tc>
        <w:tc>
          <w:tcPr>
            <w:tcW w:w="1601" w:type="dxa"/>
            <w:tcBorders>
              <w:top w:val="single" w:sz="4" w:space="0" w:color="auto"/>
              <w:left w:val="single" w:sz="4" w:space="0" w:color="auto"/>
              <w:bottom w:val="single" w:sz="4" w:space="0" w:color="auto"/>
              <w:right w:val="single" w:sz="4" w:space="0" w:color="auto"/>
            </w:tcBorders>
            <w:vAlign w:val="center"/>
          </w:tcPr>
          <w:p w:rsidR="00327A3E" w:rsidRDefault="00F70174">
            <w:pPr>
              <w:adjustRightInd w:val="0"/>
              <w:snapToGrid w:val="0"/>
              <w:spacing w:line="400" w:lineRule="exact"/>
              <w:jc w:val="center"/>
              <w:rPr>
                <w:rFonts w:ascii="仿宋_GB2312" w:eastAsia="仿宋_GB2312" w:hAnsi="宋体" w:cs="仿宋_GB2312"/>
                <w:sz w:val="28"/>
                <w:szCs w:val="28"/>
              </w:rPr>
            </w:pPr>
            <w:r>
              <w:rPr>
                <w:rFonts w:ascii="仿宋_GB2312" w:eastAsia="仿宋_GB2312" w:hAnsi="宋体" w:cs="仿宋_GB2312" w:hint="eastAsia"/>
                <w:sz w:val="28"/>
                <w:szCs w:val="28"/>
              </w:rPr>
              <w:t>/</w:t>
            </w:r>
          </w:p>
        </w:tc>
        <w:tc>
          <w:tcPr>
            <w:tcW w:w="1067" w:type="dxa"/>
            <w:tcBorders>
              <w:top w:val="single" w:sz="4" w:space="0" w:color="auto"/>
              <w:left w:val="single" w:sz="4" w:space="0" w:color="auto"/>
              <w:bottom w:val="single" w:sz="4" w:space="0" w:color="auto"/>
              <w:right w:val="single" w:sz="4" w:space="0" w:color="auto"/>
            </w:tcBorders>
            <w:vAlign w:val="center"/>
          </w:tcPr>
          <w:p w:rsidR="00327A3E" w:rsidRDefault="00F70174">
            <w:pPr>
              <w:adjustRightInd w:val="0"/>
              <w:snapToGrid w:val="0"/>
              <w:spacing w:line="400" w:lineRule="exact"/>
              <w:jc w:val="center"/>
              <w:rPr>
                <w:rFonts w:ascii="仿宋_GB2312" w:eastAsia="仿宋_GB2312" w:hAnsi="宋体" w:cs="仿宋_GB2312"/>
                <w:sz w:val="28"/>
                <w:szCs w:val="28"/>
              </w:rPr>
            </w:pPr>
            <w:r>
              <w:rPr>
                <w:rFonts w:ascii="仿宋_GB2312" w:eastAsia="仿宋_GB2312" w:hAnsi="宋体" w:cs="仿宋_GB2312" w:hint="eastAsia"/>
                <w:sz w:val="28"/>
                <w:szCs w:val="28"/>
              </w:rPr>
              <w:t>/</w:t>
            </w:r>
          </w:p>
        </w:tc>
      </w:tr>
    </w:tbl>
    <w:p w:rsidR="00327A3E" w:rsidRDefault="00327A3E" w:rsidP="006C047D">
      <w:pPr>
        <w:adjustRightInd w:val="0"/>
        <w:snapToGrid w:val="0"/>
        <w:spacing w:afterLines="50" w:after="156" w:line="360" w:lineRule="auto"/>
        <w:ind w:right="448"/>
        <w:jc w:val="center"/>
        <w:rPr>
          <w:rFonts w:ascii="仿宋_GB2312" w:eastAsia="仿宋_GB2312" w:cs="Times New Roman"/>
          <w:sz w:val="28"/>
          <w:szCs w:val="28"/>
        </w:rPr>
      </w:pPr>
    </w:p>
    <w:p w:rsidR="00327A3E" w:rsidRDefault="00327A3E">
      <w:pPr>
        <w:spacing w:line="360" w:lineRule="auto"/>
        <w:jc w:val="left"/>
        <w:rPr>
          <w:rFonts w:ascii="仿宋_GB2312" w:eastAsia="仿宋_GB2312" w:cs="Times New Roman"/>
          <w:sz w:val="28"/>
          <w:szCs w:val="28"/>
        </w:rPr>
      </w:pPr>
    </w:p>
    <w:p w:rsidR="00327A3E" w:rsidRDefault="00327A3E">
      <w:pPr>
        <w:spacing w:line="360" w:lineRule="auto"/>
        <w:rPr>
          <w:rFonts w:cs="Times New Roman"/>
        </w:rPr>
      </w:pPr>
    </w:p>
    <w:sectPr w:rsidR="00327A3E">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0563" w:rsidRDefault="00D30563">
      <w:r>
        <w:separator/>
      </w:r>
    </w:p>
  </w:endnote>
  <w:endnote w:type="continuationSeparator" w:id="0">
    <w:p w:rsidR="00D30563" w:rsidRDefault="00D305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A3E" w:rsidRDefault="00F70174">
    <w:pPr>
      <w:pStyle w:val="a3"/>
      <w:rPr>
        <w:rFonts w:cs="Times New Roman"/>
      </w:rPr>
    </w:pPr>
    <w:r>
      <w:fldChar w:fldCharType="begin"/>
    </w:r>
    <w:r>
      <w:instrText xml:space="preserve"> PAGE   \* MERGEFORMAT </w:instrText>
    </w:r>
    <w:r>
      <w:fldChar w:fldCharType="separate"/>
    </w:r>
    <w:r w:rsidR="00800755" w:rsidRPr="00800755">
      <w:rPr>
        <w:noProof/>
        <w:lang w:val="zh-CN"/>
      </w:rPr>
      <w:t>2</w:t>
    </w:r>
    <w:r>
      <w:rPr>
        <w:lang w:val="zh-CN"/>
      </w:rPr>
      <w:fldChar w:fldCharType="end"/>
    </w:r>
  </w:p>
  <w:p w:rsidR="00327A3E" w:rsidRDefault="00327A3E">
    <w:pPr>
      <w:pStyle w:val="a3"/>
      <w:rPr>
        <w:rFonts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0563" w:rsidRDefault="00D30563">
      <w:r>
        <w:separator/>
      </w:r>
    </w:p>
  </w:footnote>
  <w:footnote w:type="continuationSeparator" w:id="0">
    <w:p w:rsidR="00D30563" w:rsidRDefault="00D3056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78FC"/>
    <w:rsid w:val="0003653B"/>
    <w:rsid w:val="00073D37"/>
    <w:rsid w:val="00092EC3"/>
    <w:rsid w:val="00097EBF"/>
    <w:rsid w:val="000A4916"/>
    <w:rsid w:val="000C786D"/>
    <w:rsid w:val="000D234E"/>
    <w:rsid w:val="000E795C"/>
    <w:rsid w:val="000F36AE"/>
    <w:rsid w:val="0012392D"/>
    <w:rsid w:val="00155BC5"/>
    <w:rsid w:val="001568FD"/>
    <w:rsid w:val="00164AA2"/>
    <w:rsid w:val="00166FAA"/>
    <w:rsid w:val="001711A3"/>
    <w:rsid w:val="001765B6"/>
    <w:rsid w:val="001977B8"/>
    <w:rsid w:val="00197ACC"/>
    <w:rsid w:val="001C19AB"/>
    <w:rsid w:val="001C71B6"/>
    <w:rsid w:val="001D36CD"/>
    <w:rsid w:val="001E5D06"/>
    <w:rsid w:val="001E77F1"/>
    <w:rsid w:val="001F3FCA"/>
    <w:rsid w:val="00210014"/>
    <w:rsid w:val="00216DFD"/>
    <w:rsid w:val="00231755"/>
    <w:rsid w:val="0023701C"/>
    <w:rsid w:val="002667D7"/>
    <w:rsid w:val="002731B3"/>
    <w:rsid w:val="0028368C"/>
    <w:rsid w:val="00293E33"/>
    <w:rsid w:val="002D6E11"/>
    <w:rsid w:val="00327A3E"/>
    <w:rsid w:val="003346CA"/>
    <w:rsid w:val="0035721E"/>
    <w:rsid w:val="00363393"/>
    <w:rsid w:val="00364559"/>
    <w:rsid w:val="0037652F"/>
    <w:rsid w:val="003C47EB"/>
    <w:rsid w:val="003F169F"/>
    <w:rsid w:val="003F2E00"/>
    <w:rsid w:val="00403BF0"/>
    <w:rsid w:val="00404DBF"/>
    <w:rsid w:val="00434CEA"/>
    <w:rsid w:val="004478FC"/>
    <w:rsid w:val="0045373A"/>
    <w:rsid w:val="0047738A"/>
    <w:rsid w:val="00477E05"/>
    <w:rsid w:val="004A0415"/>
    <w:rsid w:val="004B74E5"/>
    <w:rsid w:val="004C0CF6"/>
    <w:rsid w:val="004E36B4"/>
    <w:rsid w:val="004E4926"/>
    <w:rsid w:val="00516EDF"/>
    <w:rsid w:val="00521B46"/>
    <w:rsid w:val="00521BE0"/>
    <w:rsid w:val="00523FCC"/>
    <w:rsid w:val="005241B1"/>
    <w:rsid w:val="00544942"/>
    <w:rsid w:val="0054589D"/>
    <w:rsid w:val="00562F0E"/>
    <w:rsid w:val="00575EBF"/>
    <w:rsid w:val="005770B1"/>
    <w:rsid w:val="005814EF"/>
    <w:rsid w:val="005953BE"/>
    <w:rsid w:val="00595EA4"/>
    <w:rsid w:val="005A479E"/>
    <w:rsid w:val="005B5809"/>
    <w:rsid w:val="005E1B19"/>
    <w:rsid w:val="005F60F7"/>
    <w:rsid w:val="0060272C"/>
    <w:rsid w:val="00621712"/>
    <w:rsid w:val="00623371"/>
    <w:rsid w:val="00625669"/>
    <w:rsid w:val="00672091"/>
    <w:rsid w:val="006A0C7D"/>
    <w:rsid w:val="006B01DF"/>
    <w:rsid w:val="006B05CF"/>
    <w:rsid w:val="006B4520"/>
    <w:rsid w:val="006C047D"/>
    <w:rsid w:val="006D6692"/>
    <w:rsid w:val="006D673C"/>
    <w:rsid w:val="006E3B66"/>
    <w:rsid w:val="006F3AEE"/>
    <w:rsid w:val="007010E8"/>
    <w:rsid w:val="0075190B"/>
    <w:rsid w:val="0076155E"/>
    <w:rsid w:val="00761E1B"/>
    <w:rsid w:val="00777A0C"/>
    <w:rsid w:val="00781CFA"/>
    <w:rsid w:val="00782FC0"/>
    <w:rsid w:val="00792B90"/>
    <w:rsid w:val="007D5461"/>
    <w:rsid w:val="00800755"/>
    <w:rsid w:val="00852908"/>
    <w:rsid w:val="00861FC8"/>
    <w:rsid w:val="00880821"/>
    <w:rsid w:val="00897603"/>
    <w:rsid w:val="008A3994"/>
    <w:rsid w:val="008A50A7"/>
    <w:rsid w:val="008B7FCB"/>
    <w:rsid w:val="008F0F05"/>
    <w:rsid w:val="008F2F69"/>
    <w:rsid w:val="0090152B"/>
    <w:rsid w:val="00901707"/>
    <w:rsid w:val="00906FBB"/>
    <w:rsid w:val="00913EA9"/>
    <w:rsid w:val="00925587"/>
    <w:rsid w:val="0095130C"/>
    <w:rsid w:val="0096000C"/>
    <w:rsid w:val="00963C93"/>
    <w:rsid w:val="00975AAB"/>
    <w:rsid w:val="009A28B1"/>
    <w:rsid w:val="009D3CA4"/>
    <w:rsid w:val="009F4894"/>
    <w:rsid w:val="00A00EF2"/>
    <w:rsid w:val="00A103E5"/>
    <w:rsid w:val="00A52119"/>
    <w:rsid w:val="00A7396F"/>
    <w:rsid w:val="00A76B38"/>
    <w:rsid w:val="00A94C69"/>
    <w:rsid w:val="00A9586D"/>
    <w:rsid w:val="00AD683F"/>
    <w:rsid w:val="00AE6048"/>
    <w:rsid w:val="00B05368"/>
    <w:rsid w:val="00B50FCD"/>
    <w:rsid w:val="00B6464F"/>
    <w:rsid w:val="00B64C5D"/>
    <w:rsid w:val="00B77E9E"/>
    <w:rsid w:val="00B80F5B"/>
    <w:rsid w:val="00BA7ADB"/>
    <w:rsid w:val="00BB533A"/>
    <w:rsid w:val="00BC020D"/>
    <w:rsid w:val="00C2529C"/>
    <w:rsid w:val="00C35F66"/>
    <w:rsid w:val="00C840C9"/>
    <w:rsid w:val="00CA430A"/>
    <w:rsid w:val="00CA4FDD"/>
    <w:rsid w:val="00CA70C2"/>
    <w:rsid w:val="00CB6C52"/>
    <w:rsid w:val="00CE75F7"/>
    <w:rsid w:val="00CF5C16"/>
    <w:rsid w:val="00D07C7A"/>
    <w:rsid w:val="00D30563"/>
    <w:rsid w:val="00D51ACC"/>
    <w:rsid w:val="00D53B35"/>
    <w:rsid w:val="00D82499"/>
    <w:rsid w:val="00D82556"/>
    <w:rsid w:val="00D96B71"/>
    <w:rsid w:val="00DA172A"/>
    <w:rsid w:val="00DA29DC"/>
    <w:rsid w:val="00DB4DFF"/>
    <w:rsid w:val="00DB7B87"/>
    <w:rsid w:val="00DE3D9A"/>
    <w:rsid w:val="00DE711A"/>
    <w:rsid w:val="00E10EE2"/>
    <w:rsid w:val="00E11FFF"/>
    <w:rsid w:val="00E12DD7"/>
    <w:rsid w:val="00E537AA"/>
    <w:rsid w:val="00E56FA5"/>
    <w:rsid w:val="00E76C40"/>
    <w:rsid w:val="00E8052E"/>
    <w:rsid w:val="00EB3810"/>
    <w:rsid w:val="00ED15E6"/>
    <w:rsid w:val="00ED27B3"/>
    <w:rsid w:val="00ED478E"/>
    <w:rsid w:val="00EF285B"/>
    <w:rsid w:val="00EF2E8D"/>
    <w:rsid w:val="00EF7BDB"/>
    <w:rsid w:val="00F049AA"/>
    <w:rsid w:val="00F26A40"/>
    <w:rsid w:val="00F65A1E"/>
    <w:rsid w:val="00F70174"/>
    <w:rsid w:val="00FA15AE"/>
    <w:rsid w:val="00FB1A66"/>
    <w:rsid w:val="00FC033D"/>
    <w:rsid w:val="069F0A30"/>
    <w:rsid w:val="09FD2FB1"/>
    <w:rsid w:val="745B727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unhideWhenUsed="0" w:qFormat="1"/>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pPr>
      <w:pBdr>
        <w:bottom w:val="single" w:sz="6" w:space="1" w:color="auto"/>
      </w:pBdr>
      <w:tabs>
        <w:tab w:val="center" w:pos="4153"/>
        <w:tab w:val="right" w:pos="8306"/>
      </w:tabs>
      <w:snapToGrid w:val="0"/>
      <w:jc w:val="center"/>
    </w:pPr>
    <w:rPr>
      <w:sz w:val="18"/>
      <w:szCs w:val="18"/>
    </w:rPr>
  </w:style>
  <w:style w:type="character" w:customStyle="1" w:styleId="Char">
    <w:name w:val="页脚 Char"/>
    <w:basedOn w:val="a0"/>
    <w:link w:val="a3"/>
    <w:uiPriority w:val="99"/>
    <w:qFormat/>
    <w:locked/>
    <w:rPr>
      <w:rFonts w:ascii="Calibri" w:hAnsi="Calibri" w:cs="Calibri"/>
      <w:kern w:val="2"/>
      <w:sz w:val="18"/>
      <w:szCs w:val="18"/>
    </w:rPr>
  </w:style>
  <w:style w:type="character" w:customStyle="1" w:styleId="Char0">
    <w:name w:val="页眉 Char"/>
    <w:basedOn w:val="a0"/>
    <w:link w:val="a4"/>
    <w:uiPriority w:val="99"/>
    <w:semiHidden/>
    <w:qFormat/>
    <w:rPr>
      <w:rFonts w:ascii="Calibri" w:hAnsi="Calibri" w:cs="Calibr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unhideWhenUsed="0" w:qFormat="1"/>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pPr>
      <w:pBdr>
        <w:bottom w:val="single" w:sz="6" w:space="1" w:color="auto"/>
      </w:pBdr>
      <w:tabs>
        <w:tab w:val="center" w:pos="4153"/>
        <w:tab w:val="right" w:pos="8306"/>
      </w:tabs>
      <w:snapToGrid w:val="0"/>
      <w:jc w:val="center"/>
    </w:pPr>
    <w:rPr>
      <w:sz w:val="18"/>
      <w:szCs w:val="18"/>
    </w:rPr>
  </w:style>
  <w:style w:type="character" w:customStyle="1" w:styleId="Char">
    <w:name w:val="页脚 Char"/>
    <w:basedOn w:val="a0"/>
    <w:link w:val="a3"/>
    <w:uiPriority w:val="99"/>
    <w:qFormat/>
    <w:locked/>
    <w:rPr>
      <w:rFonts w:ascii="Calibri" w:hAnsi="Calibri" w:cs="Calibri"/>
      <w:kern w:val="2"/>
      <w:sz w:val="18"/>
      <w:szCs w:val="18"/>
    </w:rPr>
  </w:style>
  <w:style w:type="character" w:customStyle="1" w:styleId="Char0">
    <w:name w:val="页眉 Char"/>
    <w:basedOn w:val="a0"/>
    <w:link w:val="a4"/>
    <w:uiPriority w:val="99"/>
    <w:semiHidden/>
    <w:qFormat/>
    <w:rPr>
      <w:rFonts w:ascii="Calibri" w:hAnsi="Calibri" w:cs="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137</Words>
  <Characters>783</Characters>
  <Application>Microsoft Office Word</Application>
  <DocSecurity>0</DocSecurity>
  <Lines>6</Lines>
  <Paragraphs>1</Paragraphs>
  <ScaleCrop>false</ScaleCrop>
  <Company>pdwjs</Company>
  <LinksUpToDate>false</LinksUpToDate>
  <CharactersWithSpaces>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Administrator</cp:lastModifiedBy>
  <cp:revision>3</cp:revision>
  <dcterms:created xsi:type="dcterms:W3CDTF">2019-11-28T01:54:00Z</dcterms:created>
  <dcterms:modified xsi:type="dcterms:W3CDTF">2019-11-28T02:01:00Z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