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仿宋_GB2312" w:hAnsi="华文中宋" w:eastAsia="仿宋_GB2312" w:cs="仿宋_GB2312"/>
          <w:sz w:val="32"/>
          <w:szCs w:val="32"/>
        </w:rPr>
      </w:pPr>
      <w:r>
        <w:rPr>
          <w:rFonts w:hint="eastAsia" w:ascii="仿宋_GB2312" w:hAnsi="华文中宋" w:eastAsia="仿宋_GB2312" w:cs="仿宋_GB2312"/>
          <w:sz w:val="32"/>
          <w:szCs w:val="32"/>
        </w:rPr>
        <w:t>附件</w:t>
      </w:r>
      <w:r>
        <w:rPr>
          <w:rFonts w:ascii="仿宋_GB2312" w:hAnsi="华文中宋" w:eastAsia="仿宋_GB2312" w:cs="仿宋_GB2312"/>
          <w:sz w:val="32"/>
          <w:szCs w:val="32"/>
        </w:rPr>
        <w:t>1</w:t>
      </w:r>
    </w:p>
    <w:p>
      <w:pPr>
        <w:ind w:firstLine="960" w:firstLineChars="300"/>
        <w:rPr>
          <w:rFonts w:ascii="新宋体" w:hAnsi="新宋体" w:eastAsia="新宋体" w:cs="新宋体"/>
          <w:b/>
          <w:bCs/>
          <w:sz w:val="36"/>
          <w:szCs w:val="36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</w:t>
      </w:r>
      <w:r>
        <w:rPr>
          <w:rFonts w:ascii="仿宋_GB2312" w:hAnsi="仿宋_GB2312" w:eastAsia="仿宋_GB2312" w:cs="仿宋_GB2312"/>
          <w:sz w:val="44"/>
          <w:szCs w:val="44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36"/>
          <w:szCs w:val="36"/>
        </w:rPr>
        <w:t xml:space="preserve">本次检验项目 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、食用油、油脂及其制品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</w:t>
      </w:r>
      <w:r>
        <w:rPr>
          <w:rFonts w:ascii="仿宋_GB2312" w:hAnsi="仿宋_GB2312" w:eastAsia="仿宋_GB2312" w:cs="仿宋_GB2312"/>
          <w:sz w:val="32"/>
          <w:szCs w:val="32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食品中真菌毒素限量》（</w:t>
      </w:r>
      <w:r>
        <w:rPr>
          <w:rFonts w:ascii="仿宋_GB2312" w:hAnsi="仿宋_GB2312" w:eastAsia="仿宋_GB2312" w:cs="仿宋_GB2312"/>
          <w:sz w:val="32"/>
          <w:szCs w:val="32"/>
        </w:rPr>
        <w:t>GB 2761-201</w:t>
      </w:r>
      <w:r>
        <w:rPr>
          <w:rFonts w:hint="eastAsia" w:ascii="仿宋_GB2312" w:hAnsi="仿宋_GB2312" w:eastAsia="仿宋_GB2312" w:cs="仿宋_GB2312"/>
          <w:sz w:val="32"/>
          <w:szCs w:val="32"/>
        </w:rPr>
        <w:t>7）、《食品安全国家标准 植物油》（GB 2716-2018）、</w:t>
      </w:r>
      <w:r>
        <w:rPr>
          <w:rFonts w:hint="eastAsia" w:ascii="仿宋_GB2312" w:hAnsi="仿宋" w:eastAsia="仿宋_GB2312" w:cs="仿宋_GB2312"/>
          <w:sz w:val="32"/>
          <w:szCs w:val="32"/>
        </w:rPr>
        <w:t>《食品安全国家标准</w:t>
      </w:r>
      <w:r>
        <w:rPr>
          <w:rFonts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</w:rPr>
        <w:t>食品中污染物限量》（</w:t>
      </w:r>
      <w:r>
        <w:rPr>
          <w:rFonts w:ascii="仿宋_GB2312" w:hAnsi="仿宋" w:eastAsia="仿宋_GB2312" w:cs="仿宋_GB2312"/>
          <w:sz w:val="32"/>
          <w:szCs w:val="32"/>
        </w:rPr>
        <w:t>GB 2762-201</w:t>
      </w:r>
      <w:r>
        <w:rPr>
          <w:rFonts w:hint="eastAsia" w:ascii="仿宋_GB2312" w:hAnsi="仿宋" w:eastAsia="仿宋_GB2312" w:cs="仿宋_GB2312"/>
          <w:sz w:val="32"/>
          <w:szCs w:val="32"/>
        </w:rPr>
        <w:t>7）</w:t>
      </w:r>
      <w:r>
        <w:rPr>
          <w:rFonts w:hint="eastAsia" w:ascii="仿宋_GB2312" w:hAnsi="仿宋_GB2312" w:eastAsia="仿宋_GB2312" w:cs="仿宋_GB2312"/>
          <w:sz w:val="32"/>
          <w:szCs w:val="32"/>
        </w:rPr>
        <w:t>及产品明示标准等标准要求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5"/>
        <w:jc w:val="both"/>
      </w:pPr>
      <w:r>
        <w:t> </w:t>
      </w:r>
    </w:p>
    <w:p>
      <w:pPr>
        <w:numPr>
          <w:ilvl w:val="0"/>
          <w:numId w:val="1"/>
        </w:numPr>
        <w:ind w:firstLine="645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检验项目</w:t>
      </w:r>
    </w:p>
    <w:p>
      <w:pPr>
        <w:ind w:firstLine="64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.菜籽油检验项目包括酸值/酸价、过氧化值、总砷（以As计）、铅（以Pb计）、苯并[a]芘、溶剂残留量、丁基羟基茴香醚（BHA）、二丁基羟基甲苯（BHT）、特丁基对苯二酚（TBHQ）等项目。</w:t>
      </w:r>
    </w:p>
    <w:p>
      <w:pPr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、酒类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color w:val="000000"/>
          <w:sz w:val="16"/>
          <w:szCs w:val="16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抽检依据《食品安全国家标准 蒸馏酒及其配制酒》（GB 2757-2012）、《食品安全国家标准 食品添加剂使用标准》（GB2760-2014）和《食品安全国家标准 食品污染物限量》（GB2762-2017）</w:t>
      </w:r>
      <w:r>
        <w:rPr>
          <w:rFonts w:hint="eastAsia" w:ascii="仿宋_GB2312" w:hAnsi="仿宋_GB2312" w:eastAsia="仿宋_GB2312" w:cs="仿宋_GB2312"/>
          <w:sz w:val="32"/>
          <w:szCs w:val="32"/>
        </w:rPr>
        <w:t>及产品明示标准等标准要求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.白酒检验项目包括酒精度、铅（以Pb计）、甲醇、氰化物（以HCN计）、糖精钠（以糖精计）、甜蜜素（以环己基氨基磺酸计）、三氯蔗糖等项目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、食用农产品</w:t>
      </w:r>
    </w:p>
    <w:p>
      <w:pPr>
        <w:ind w:firstLine="640" w:firstLineChars="200"/>
        <w:jc w:val="both"/>
        <w:rPr>
          <w:rFonts w:ascii="仿宋_GB2312" w:hAnsi="楷体" w:eastAsia="仿宋_GB2312" w:cs="仿宋_GB2312"/>
          <w:sz w:val="32"/>
          <w:szCs w:val="32"/>
        </w:rPr>
      </w:pPr>
      <w:r>
        <w:rPr>
          <w:rFonts w:hint="eastAsia" w:ascii="仿宋_GB2312" w:hAnsi="楷体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</w:t>
      </w:r>
      <w:r>
        <w:rPr>
          <w:rFonts w:hint="eastAsia" w:ascii="仿宋_GB2312" w:hAnsi="仿宋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食品安全国家标准 食品添加剂使用标准》（GB 2760-2014）、</w:t>
      </w:r>
      <w:r>
        <w:rPr>
          <w:rFonts w:hint="eastAsia" w:ascii="仿宋_GB2312" w:hAnsi="仿宋" w:eastAsia="仿宋_GB2312" w:cs="仿宋_GB2312"/>
          <w:sz w:val="32"/>
          <w:szCs w:val="32"/>
        </w:rPr>
        <w:t>《食品安全国家标准 食品中污染物限量》（GB 2762-2017）、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2763-2016）、农业部公告第235号、农业部公告第2292号、农业部公告第560号</w:t>
      </w:r>
      <w:r>
        <w:rPr>
          <w:rFonts w:hint="eastAsia" w:ascii="仿宋_GB2312" w:hAnsi="仿宋" w:eastAsia="仿宋_GB2312" w:cs="仿宋_GB2312"/>
          <w:sz w:val="32"/>
          <w:szCs w:val="32"/>
        </w:rPr>
        <w:t>等标准要求。</w:t>
      </w:r>
    </w:p>
    <w:p>
      <w:pPr>
        <w:ind w:firstLine="640" w:firstLineChars="200"/>
        <w:jc w:val="both"/>
        <w:rPr>
          <w:rFonts w:ascii="仿宋_GB2312" w:hAnsi="楷体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楷体" w:eastAsia="仿宋_GB2312" w:cs="仿宋_GB2312"/>
          <w:sz w:val="32"/>
          <w:szCs w:val="32"/>
        </w:rPr>
        <w:t>检验项目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韭菜检验项目包括铅（以Pb计）、镉（以Cd计）、毒死蜱、多菌灵、腐霉利、克百威、氯氟氰菊酯和高效氯氟氰菊酯、氧乐果、氯氰菊酯和高效氯氰菊酯、氯菊酯、氟虫腈、氯唑磷、甲拌磷、阿维菌素、倍硫磷、灭多威、杀扑磷、水胺硫磷、对硫磷、乐果、辛硫磷、敌敌畏、内吸磷、二甲戊灵、灭线磷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鲜食用菌检验项目包括铅（以Pb计）、镉（以Cd计）、总汞（以Hg计）、总砷（以As计）、氯氰菊酯和高效氯氰菊酯、氯氟氰菊酯和高效氯氟氰菊酯、氟氯氰菊酯和高效氟氯氰菊酯、二氧化硫残留量等项目。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结球甘蓝检验项目包括铅（以Pb计）、镉（以Cd计）、甲基异柳磷、灭多威、氧乐果、氯氰菊酯和高效氯氰菊酯、氯唑磷、甲氨基阿维菌素苯甲酸盐、氟虫腈、氟吡甲禾灵和高效氟吡甲禾灵、倍硫磷、哒螨灵、敌百虫、硫线磷、噻虫胺、噻虫啉、杀扑磷、水胺硫磷、甲胺磷、阿维菌素、肟菌酯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花椰菜检验项目包括铅（以Pb计）、镉（以Cd计）、氯氰菊酯和高效氯氰菊酯、甲拌磷、氯唑磷、倍硫磷、敌百虫、甲霜灵和精甲霜灵、戊唑醇、氟虫腈、氟酰脲、硫线磷、杀扑磷、水胺硫磷、阿维菌素、毒死蜱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菜薹检验项目包括铅（以Pb计）、镉（以Cd计）、敌敌畏、对硫磷、氟虫腈、甲胺磷、甲拌磷、甲基对硫磷、甲基异柳磷、甲萘威、克百威、联苯菊酯、氯菊酯、氯氰菊酯和高效氯氰菊酯、咪鲜胺和咪鲜胺锰盐、灭多威、三环唑、杀螟硫磷、水胺硫磷、涕灭威、辛硫磷、氧乐果、乙酰甲胺磷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菠菜检验项目包括铅（以Pb计）、镉（以Cd计）、毒死蜱、氧乐果、氯氰菊酯和高效氯氰菊酯、氟虫腈、甲霜灵和精甲霜灵、阿维菌素、倍硫磷、二嗪磷、伏杀硫磷、硫线磷、灭多威、杀扑磷、水胺硫磷、克百威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茄子检验项目包括铅（以Pb计）、镉（以Cd计）、克百威、氯氰菊酯和高效氯氰菊酯、甲拌磷、氯唑磷、内吸磷、倍硫磷、敌百虫、噻螨酮、三唑醇、阿维菌素、啶虫脒、氟虫腈、硫线磷、灭多威、噻虫啉、杀扑磷、水胺硫磷、甲胺磷、肟菌酯、唑螨酯、氧乐果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辣椒检验项目包括铅（以Pb计）、镉（以Cd计）、克百威、氯氰菊酯和高效氯氰菊酯、甲拌磷、氯唑磷、内吸磷、倍硫磷、虫酰肼、敌百虫、甲霜灵和精甲霜灵、咪鲜胺和咪鲜胺锰盐、三唑醇、吡唑醚菌酯、硫线磷、灭多威、杀扑磷、水胺硫磷、氟虫腈、氧乐果、唑螨酯、多菌灵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甜椒检验项目包括铅（以Pb计）、镉（以Cd计）、阿维菌素、倍硫磷、敌百虫、敌敌畏、对硫磷、二嗪磷、粉唑醇、氟虫腈、氟酰脲、甲胺磷、甲拌磷、甲苯氟磺胺、甲基对硫磷、甲基硫环磷、甲基硫菌灵、甲基异柳磷、甲萘威、甲氰菊酯、久效磷、抗蚜威、克百威、联苯肼酯、硫线磷、氯苯嘧啶醇、氯氟氰菊酯和高效氯氟氰菊酯、氯菊酯、氯唑磷、嘧菌环胺、灭多威、灭线磷、内吸磷、噻虫啉、三唑醇、三唑酮、杀螟硫磷、杀扑磷、杀线威、霜霉威和霜霉威盐酸盐、水胺硫磷、涕灭威、肟菌酯、五氯硝基苯、戊唑醇、烯酰吗啉、辛硫磷、氧乐果、乙酰甲胺磷、唑螨酯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黄瓜检验项目包括铅（以Pb计）、镉（以Cd计）、毒死蜱、克百威、甲拌磷、阿维菌素、苯醚甲环唑、吡虫啉、吡唑醚菌酯、哒螨灵、呋虫胺、氟虫腈、腈苯唑、腈菌唑、联苯肼酯、硫线磷、醚菌酯、灭多威、噻虫啉、杀扑磷、杀线威、水胺硫磷、四螨嗪、乙霉威、氯唑磷、内吸磷、甲氨基阿维菌素苯甲酸盐、甲霜灵和精甲霜灵、唑螨酯、氧乐果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山药检验项目包括铅（以Pb计）、镉（以Cd计）、倍硫磷、敌百虫、对硫磷、氟虫腈、氟氰戊菊酯、甲胺磷、甲拌磷、甲基对硫磷、甲基硫环磷、甲基异柳磷、甲萘威、久效磷、克百威、乐果、联苯菊酯、硫环磷、硫线磷、氯氟氰菊酯和高效氯氟氰菊酯、氯菊酯、氯唑磷、马拉硫磷、灭多威、灭线磷、内吸磷、氰戊菊酯和S-氰戊菊酯、杀螟硫磷、杀扑磷、水胺硫磷、涕灭威、辛硫磷、氧乐果、乙酰甲胺磷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芹菜检验项目包括铅（以Pb计）、镉（以Cd计）、毒死蜱、克百威、乐果、辛硫磷、氧乐果、甲拌磷、倍硫磷、氯氟氰菊酯和高效氯氟氰菊酯、氟虫腈、百菌清、硫线磷、灭多威、杀扑磷、水胺硫磷、阿维菌素、氯氰菊酯和高效氯氰菊酯、肟菌酯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番茄检验项目包括铅（以Pb计）、镉（以Cd计）、氯氰菊酯和高效氯氰菊酯、甲氨基阿维菌素苯甲酸盐、苯醚甲环唑、苯酰菌胺、啶氧菌酯、氟虫腈、硫线磷、嘧菌酯、灭多威、噻虫胺、双甲脒、水胺硫磷、肟菌酯、乙霉威、氯氟氰菊酯和高效氯氟氰菊酯、杀扑磷、阿维菌素、唑螨酯、氧乐果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普通白菜检验项目包括铅（以Pb计）、镉（以Cd计）、毒死蜱、久效磷、克百威、氧乐果、氯氰菊酯和高效氯氰菊酯、氟虫腈、甲拌磷、氯唑磷、内吸磷、阿维菌素、倍硫磷、虫酰肼、敌百虫、丙溴磷、虫螨腈、甲氨基阿维菌素苯甲酸盐、硫线磷、灭多威、杀扑磷、水胺硫磷、啶虫脒、甲胺磷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大白菜检验项目包括铅（以Pb计）、镉（以Cd计）、阿维菌素、百菌清、倍硫磷、苯醚甲环唑、吡虫啉、吡唑醚菌酯、虫螨腈、虫酰肼、除虫脲、敌百虫、敌敌畏、啶虫脒、毒死蜱、对硫磷、二嗪磷、伏杀硫磷、氟胺氰菊酯、氟苯脲、氟虫腈、氟啶脲、氟氯氰菊酯和高效氟氯氰菊酯、甲氨基阿维菌素苯甲酸盐、甲胺磷、甲拌磷、甲基硫环磷、甲基异柳磷、甲萘威、甲氰菊酯、久效磷、克百威、乐果、氯氟氰菊酯和高效氯氟氰菊酯、氯菊酯、氯氰菊酯和高效氯氰菊酯、氯唑磷、马拉硫磷、醚菊酯、灭多威、灭线磷、内吸磷、氰戊菊酯和S-氰戊菊酯、炔螨特、杀螟丹、杀螟硫磷、杀扑磷、水胺硫磷、涕灭威、辛硫磷、溴氰菊酯、亚胺硫磷、氧乐果、乙酰甲胺磷、唑虫酰胺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豇豆检验项目包括铅（以Pb计）、镉（以Cd计）、克百威、氧乐果、氯氰菊酯和高效氯氰菊酯、氯唑磷、内吸磷、甲拌磷、倍硫磷、敌百虫、氟虫腈、联苯肼酯、硫线磷、灭多威、灭蝇胺、杀扑磷、水胺硫磷、甲基异柳磷、阿维菌素、甲胺磷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.油麦菜检验项目包括铅（以Pb计）、镉（以Cd计）、倍硫磷、虫酰肼、敌百虫、对硫磷、氟虫腈、甲胺磷、甲拌磷、甲基对硫磷、甲基硫环磷、甲基异柳磷、甲萘威、久效磷、克百威、硫环磷、硫线磷、氯菊酯、氯唑磷、灭多威、灭线磷、内吸磷、杀螟硫磷、杀扑磷、水胺硫磷、涕灭威、辛硫磷、氧乐果、乙酰甲胺磷等项目。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.橙检验项目包括铅（以Pb计）、抑霉唑、乙螨唑、溴氰菊酯、辛硫磷、戊唑醇、四螨嗪、三唑磷、噻嗪酮、噻菌灵、氰戊菊酯和S-氰戊菊酯、嘧菌酯、氯唑磷、氯氰菊酯和高效氯氰菊酯、氯氟氰菊酯和高效氯氟氰菊酯、螺螨酯、联苯菊酯、克百威、氟氯氰菊酯和高效氟氯氰菊酯、氟虫腈、毒死蜱、狄氏剂、草甘膦、丙溴磷、苯醚甲环唑、阿维菌素、杀扑磷、氯吡脲、氧乐果等项目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.鸡蛋检验项目包括铅（以Pb计）、氯霉素、氟苯尼考、恩诺沙星（以恩诺沙星与环丙沙星之和计）、洛美沙星、诺氟沙星、培氟沙星、氧氟沙星、呋喃它酮代谢物、呋喃妥因代谢物、呋喃西林代谢物、呋喃唑酮代谢物、金刚烷胺、金刚乙胺、利巴韦林、多西环素（强力霉素）、氟虫腈（以氟虫腈、氟甲腈、氟虫腈砜、氟虫腈亚砜之和计）等项目。</w:t>
      </w:r>
    </w:p>
    <w:p>
      <w:pPr>
        <w:ind w:firstLine="960" w:firstLineChars="3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四．</w:t>
      </w:r>
      <w:r>
        <w:rPr>
          <w:rFonts w:hint="eastAsia" w:ascii="黑体" w:hAnsi="黑体" w:eastAsia="黑体" w:cs="黑体"/>
          <w:sz w:val="32"/>
          <w:szCs w:val="32"/>
        </w:rPr>
        <w:t>水果制品</w:t>
      </w:r>
      <w:bookmarkStart w:id="0" w:name="_GoBack"/>
      <w:bookmarkEnd w:id="0"/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</w:t>
      </w:r>
      <w:r>
        <w:rPr>
          <w:rFonts w:ascii="仿宋_GB2312" w:hAnsi="仿宋_GB2312" w:eastAsia="仿宋_GB2312" w:cs="仿宋_GB2312"/>
          <w:sz w:val="32"/>
          <w:szCs w:val="32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食品中真菌毒素限量》（GB 2761-2017）、《食品安全国家标准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食品中污染物限量》（</w:t>
      </w:r>
      <w:r>
        <w:rPr>
          <w:rFonts w:ascii="仿宋_GB2312" w:hAnsi="仿宋_GB2312" w:eastAsia="仿宋_GB2312" w:cs="仿宋_GB2312"/>
          <w:sz w:val="32"/>
          <w:szCs w:val="32"/>
        </w:rPr>
        <w:t>GB 2762-201</w:t>
      </w:r>
      <w:r>
        <w:rPr>
          <w:rFonts w:hint="eastAsia" w:ascii="仿宋_GB2312" w:hAnsi="仿宋_GB2312" w:eastAsia="仿宋_GB2312" w:cs="仿宋_GB2312"/>
          <w:sz w:val="32"/>
          <w:szCs w:val="32"/>
        </w:rPr>
        <w:t>7）</w:t>
      </w:r>
      <w:r>
        <w:rPr>
          <w:rFonts w:hint="eastAsia" w:ascii="仿宋_GB2312" w:hAnsi="仿宋" w:eastAsia="仿宋_GB2312" w:cs="仿宋_GB2312"/>
          <w:sz w:val="32"/>
          <w:szCs w:val="32"/>
        </w:rPr>
        <w:t>、《食品安全国家标准 蜜饯》（GB 14884-2016）、《食品安全国家标准 食品中致病菌限量》（GB29921-2013）</w:t>
      </w:r>
      <w:r>
        <w:rPr>
          <w:rFonts w:hint="eastAsia" w:ascii="仿宋_GB2312" w:hAnsi="仿宋_GB2312" w:eastAsia="仿宋_GB2312" w:cs="仿宋_GB2312"/>
          <w:sz w:val="32"/>
          <w:szCs w:val="32"/>
        </w:rPr>
        <w:t>及产品明示标准等标准要求。</w:t>
      </w:r>
    </w:p>
    <w:p>
      <w:pPr>
        <w:ind w:firstLine="645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蜜饯类、凉果类、果脯类、话化类、果糕类检验项目包括</w:t>
      </w:r>
      <w:r>
        <w:rPr>
          <w:rFonts w:hint="eastAsia" w:ascii="仿宋_GB2312" w:hAnsi="仿宋" w:eastAsia="仿宋_GB2312" w:cs="仿宋_GB2312"/>
          <w:sz w:val="32"/>
          <w:szCs w:val="32"/>
        </w:rPr>
        <w:t>二氧化硫残留量、苯甲酸及其钠盐（以苯甲酸计）、山梨酸及其钾盐（以山梨酸计）、糖精钠（以糖精计）、甜蜜素、菌落总数、大肠菌群、沙门氏菌、金黄色葡萄球菌、霉菌等项目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80" w:firstLineChars="200"/>
        <w:jc w:val="both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47946360">
    <w:nsid w:val="1AB31E78"/>
    <w:multiLevelType w:val="singleLevel"/>
    <w:tmpl w:val="1AB31E78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479463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Emphasis"/>
    <w:basedOn w:val="4"/>
    <w:qFormat/>
    <w:uiPriority w:val="20"/>
    <w:rPr>
      <w:i/>
      <w:iCs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 Char"/>
    <w:basedOn w:val="4"/>
    <w:link w:val="3"/>
    <w:uiPriority w:val="99"/>
    <w:rPr>
      <w:sz w:val="18"/>
      <w:szCs w:val="18"/>
    </w:rPr>
  </w:style>
  <w:style w:type="character" w:customStyle="1" w:styleId="8">
    <w:name w:val="页脚 Char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31</Pages>
  <Words>2314</Words>
  <Characters>13193</Characters>
  <Lines>109</Lines>
  <Paragraphs>30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2019-04-18T01:12:00Z</dcterms:created>
  <dc:creator>论大厅的重要性</dc:creator>
  <cp:lastModifiedBy>李  莺</cp:lastModifiedBy>
  <dcterms:modified xsi:type="dcterms:W3CDTF">2019-12-18T07:47:44Z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