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left="0" w:leftChars="0" w:firstLine="2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left="0" w:leftChars="0" w:firstLine="2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ind w:left="0" w:leftChars="0" w:firstLine="2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粮食加工品</w:t>
      </w:r>
    </w:p>
    <w:p>
      <w:pPr>
        <w:numPr>
          <w:ilvl w:val="0"/>
          <w:numId w:val="2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粮食加工品抽检依据为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食品添加剂使用标准》GB 2760-2014 、《 食品安全国家标准 食品中真菌毒素限量》GB 2761—2017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食品中污染物限量》GB 2762-2017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《卫生部等7部门关于撤销食品添加剂过氧化苯甲酰、过氧化钙的公告》（2011年 第4号）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1.大米检验项目为总汞、无机砷、铅、铬、镉、黄曲霉毒素B1。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2.普通挂面、手工面检验项目为</w:t>
      </w:r>
      <w:r>
        <w:rPr>
          <w:rFonts w:hint="eastAsia" w:ascii="仿宋_GB2312" w:hAnsi="仿宋_GB2312" w:eastAsia="仿宋_GB2312" w:cs="仿宋_GB2312"/>
          <w:sz w:val="32"/>
          <w:szCs w:val="32"/>
        </w:rPr>
        <w:t>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3.生湿面制品检验项目为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4.通用小麦粉、专用小麦粉检验项目为</w:t>
      </w:r>
      <w:r>
        <w:rPr>
          <w:rFonts w:hint="eastAsia" w:ascii="仿宋_GB2312" w:hAnsi="仿宋_GB2312" w:eastAsia="仿宋_GB2312" w:cs="仿宋_GB2312"/>
          <w:sz w:val="32"/>
          <w:szCs w:val="32"/>
        </w:rPr>
        <w:t>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玉米赤霉烯酮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脱氧雪腐镰刀菌烯醇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赭曲霉毒素A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黄曲霉毒素B1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过氧化苯甲酰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滑石粉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5.玉米粉、玉米片、玉米渣检验项目为铅、镉、黄曲霉毒素B1、铬、脱氧雪腐镰刀菌烯醇、玉米赤霉烯酮。</w:t>
      </w:r>
    </w:p>
    <w:p>
      <w:pPr>
        <w:numPr>
          <w:ilvl w:val="0"/>
          <w:numId w:val="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食用油、油脂及其制品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ab/>
      </w:r>
    </w:p>
    <w:p>
      <w:pPr>
        <w:numPr>
          <w:ilvl w:val="0"/>
          <w:numId w:val="3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食用油、油脂及制品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抽检依据为《食品安全国家标准食品添加剂使用标准》（GB 2760-2014）、《食品安全国家标准食品中污染物限量》（GB 2762-2017）、《食用植物油卫生标准》（GB 2716-2005）等标准及产品明示标准和指标的要求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left="2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1.菜籽油、花生油、芝麻油、食用动物油脂检验项目包括酸价(以脂肪计)（KOH）、过氧化值（以脂肪计）、铅、溶剂残留、苯并[a]芘、总砷、丁基羟基茴香醚(BHA)、二丁基羟基甲苯(BHT)、特丁基对苯二酚(TBHQ)。</w:t>
      </w:r>
    </w:p>
    <w:p>
      <w:pPr>
        <w:numPr>
          <w:ilvl w:val="0"/>
          <w:numId w:val="0"/>
        </w:numPr>
        <w:spacing w:line="600" w:lineRule="exact"/>
        <w:ind w:left="2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2.煎炸过程用油检验项目包括酸价(KOH)、极性组分。</w:t>
      </w:r>
    </w:p>
    <w:p>
      <w:pPr>
        <w:numPr>
          <w:ilvl w:val="0"/>
          <w:numId w:val="0"/>
        </w:numPr>
        <w:spacing w:line="600" w:lineRule="exact"/>
        <w:ind w:left="2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玉米油、其他食用植物油(半精炼、全精炼)检验项目包括酸价(以脂肪计)（KOH）、过氧化值（以脂肪计）、铅、溶剂残留、苯并[a]芘、总砷、丁基羟基茴香醚(BHA)、二丁基羟基甲苯(BHT)、特丁基对苯二酚(TBHQ)、黄曲霉毒素B1。</w:t>
      </w:r>
    </w:p>
    <w:p>
      <w:pPr>
        <w:numPr>
          <w:ilvl w:val="0"/>
          <w:numId w:val="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调味品</w:t>
      </w:r>
    </w:p>
    <w:p>
      <w:p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调味品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抽检依据为《食品安全国家标准 食品添加剂使用标准》（GB 2760-2014）、《食品安全国家标准 食品中真菌毒素限量》（GB 2761-2017）、《食品安全国家标准 食品中污染物限量》（GB 2762-2017）、《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酱油卫生标准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》（GB 2717-2003）、《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酿造酱油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》（GB/T 18186-2000）、《配制酱油》（SB/T 10336-2012）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食醋卫生标准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》GB 2719、《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酿造食醋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》GB/T 18187-2000、《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配制食醋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》SB/T 10337-2012、食品整治办〔2008〕 3 号、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《食品中可能违法添加的非食用物质和易滥用的食品添加剂品种名单（第五批）》（整顿办函〔2011〕1号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）、《食品安全国家标准食品中农药最大残留限量》（GB 2763-2016）、《GB 29921-2013 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酱油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检验项目包括氨基酸态氮、铵盐（以占氨基酸态氮的百分比计）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、铅（以Pb计）、总砷（以As计）、黄曲霉毒素B1、</w:t>
      </w:r>
      <w:r>
        <w:rPr>
          <w:rFonts w:hint="eastAsia" w:ascii="仿宋_GB2312" w:hAnsi="仿宋_GB2312" w:eastAsia="仿宋_GB2312" w:cs="仿宋_GB2312"/>
          <w:sz w:val="32"/>
          <w:szCs w:val="32"/>
        </w:rPr>
        <w:t>3-氯-1,2-丙二醇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金黄色葡萄球菌(平板计数法)×5、沙门氏菌×5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2.食醋检验项目包括总酸（以乙酸计）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游离矿酸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铅（以Pb计）、总砷（以As计）、黄曲霉毒素B1、苯甲酸及其钠盐（以苯甲酸计）、山梨酸及其钾盐（以山梨酸计）、脱氢乙酸及其钠盐（以脱氢乙酸计）、防腐剂混合使用时各自用量占其最大使用量的比例之、糖精钠（以糖精计）、阿斯巴甜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3.香辛料类检验项目包括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铅（以Pb计）、苯甲酸及其钠盐（以苯甲酸计）、山梨酸及其钾盐（以山梨酸计）、糖精钠（以糖精计）、罗丹明B、苏丹红I、苏丹红Ⅱ、苏丹红III、苏丹红IV、戊唑醇。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四、肉制品</w:t>
      </w:r>
    </w:p>
    <w:p>
      <w:pPr>
        <w:numPr>
          <w:ilvl w:val="0"/>
          <w:numId w:val="4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肉制品抽检依据为《食品安全国家标准 食品添加剂使用标准》GB 2760-2014 、《GB/T 23969—2009 肉干》、《GB 29921-2013 食品安全国家标准 食品中致病菌限量》、《GB 2726-2016 食品安全国家标准 熟肉制品》、《食品中可能违法添加的非食用物质和易滥用的食品添加剂品种名单(第五批)》整顿办函[2011]1号、企业标准等。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酱卤肉检测项目为铅、铬、镉、总砷、氯霉素、酸性橙Ⅱ、亚硝酸盐（以NaNO2计）、苯甲酸及其钠盐（以苯甲酸计）、山梨酸及其钾盐（以山梨酸计）、脱氢乙酸及其钠盐（以脱氢乙酸计）、糖精钠(以糖精计)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熟肉干制品检测项目为铅、铬、镉、氯霉素、苯甲酸及其钠盐（以苯甲酸计）、山梨酸及其钾盐（以山梨酸计）、脱氢乙酸及其钠盐（以脱氢乙酸计）、防腐剂混合使用时各自用量占其最大使用量的比例之和、菌落总数×5、沙门氏菌×5、金黄色葡萄球菌(平板计数法)×5、大肠菌群(平板计数法)×5、单核细胞增生李斯特氏菌×5、大肠埃希氏菌O157:H7×5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3.调理肉制品(非速冻)检测项目为铅、氯霉素。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熏煮香肠火腿制品检测项目为铅、总砷、氯霉素、苯甲酸及其钠盐（以苯甲酸计）、山梨酸及其钾盐（以山梨酸计）、脱氢乙酸及其钠盐（以脱氢乙酸计）、亚硝酸盐（以NaNO2计）、糖精钠(以糖精计)、N-二甲基亚硝胺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腌腊肉制品检测项目为铅、总砷、氯霉素、苯甲酸及其钠盐（以苯甲酸计）、山梨酸及其钾盐（以山梨酸计）、脱氢乙酸及其钠盐（以脱氢乙酸计）、亚硝酸盐（以NaNO2计）、糖精钠(以糖精计)、N-二甲基亚硝胺、胭脂红、过氧化值（以脂肪计）。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五、乳制品</w:t>
      </w:r>
    </w:p>
    <w:p>
      <w:pPr>
        <w:numPr>
          <w:ilvl w:val="0"/>
          <w:numId w:val="5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adjustRightInd w:val="0"/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乳制品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抽检依据为《食品安全国家标准 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食品安全国家标准 乳粉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GB 19644-2010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）、卫生部、 工业和信息化部、农业部、工商总局质检总局公告 2011 年第 10 号、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《食品安全国家标准食品中致病菌限量》（GB 29921-2013）等标准及产品明示标准和指标的要求。</w:t>
      </w:r>
    </w:p>
    <w:p>
      <w:pPr>
        <w:numPr>
          <w:ilvl w:val="0"/>
          <w:numId w:val="5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1.巴氏杀菌乳检验项目为铅、铬、蛋白质、黄曲霉毒素M1、三聚氰胺、酸度、地塞米松、商业无菌。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发酵乳检验项目为非脂乳固体、脂肪、蛋白质、酸度、铬、铅、黄曲霉毒素M1、大肠菌群(平板计数法)×5、沙门氏菌×5、酵母、霉菌、三聚氰胺、山梨酸及其钾盐(以山梨酸计)、金黄色葡萄球菌（定性）×5、蔗糖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3.灭菌乳检验项目为非脂乳固体、脂肪、蛋白质、酸度、铬、铅、黄曲霉毒素M1、商业无菌、三聚氰胺、地塞米松、蔗糖。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4.调制乳检验项目为铅、铬、蛋白质、黄曲霉毒素M1、三聚氰胺、脂肪、商业无菌。</w:t>
      </w:r>
    </w:p>
    <w:p>
      <w:pPr>
        <w:numPr>
          <w:ilvl w:val="0"/>
          <w:numId w:val="6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饮料</w:t>
      </w:r>
    </w:p>
    <w:p>
      <w:pPr>
        <w:numPr>
          <w:ilvl w:val="0"/>
          <w:numId w:val="7"/>
        </w:numPr>
        <w:tabs>
          <w:tab w:val="left" w:pos="358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饮料抽验依据为GB 2760-2014 《食品安全国家标准 食品添加剂使用标准》。</w:t>
      </w:r>
    </w:p>
    <w:p>
      <w:pPr>
        <w:numPr>
          <w:ilvl w:val="0"/>
          <w:numId w:val="7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1.蛋白饮料检验项目为蛋白质、三聚氰胺、糖精钠(以糖精计)、甜蜜素(以环己基氨基磺酸计)、菌落总数×5、大肠菌群(平板计数法)×5、霉菌计数、酵母计数、金黄色葡萄球菌(平板计数法)×5、沙门氏菌×5。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果、蔬汁饮料检验项目为菌落总数×5、酵母计数、霉菌计数、甜蜜素(以环己基氨基磺酸计)、山梨酸及其盐类(以山梨酸计)、苯甲酸及其盐类(以苯甲酸计)、安赛蜜、糖精钠(以糖精计)、沙门氏菌×5、金黄色葡萄球菌(平板计数法)×5、大肠菌群(平板计数法)×5、铅、脱氢乙酸及其钠盐（以脱氢乙酸计）、纳他霉素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3.其他饮用水检验项目为铜绿假单胞菌×5、大肠菌群(平板计数法)×5、挥发酚类（以苯酚计）、氯酸盐、耗氧量、浑浊度、亚硝酸盐(以NO2-计)、三氯甲烷、溴酸盐。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4.饮用纯净水检验项目为亚硝酸盐(以NO2-计)、耗氧量、游离性余氯、溴酸盐、大肠菌群×5、铜绿假单胞菌×5、三氯甲烷。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5.饮用天然矿泉水检验项目为镍、锑、溴酸盐、硝酸盐（以NO3-计）、亚硝酸盐(以NO2-计)、硒、溶解性总固体、锂、锶、偏硅酸、锌、碘化物。</w:t>
      </w:r>
    </w:p>
    <w:p>
      <w:pPr>
        <w:numPr>
          <w:ilvl w:val="0"/>
          <w:numId w:val="6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方便食品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方便食品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2760-2014）、《食品安全国家标准 方便面》（GB 17400-2015）、《食品安全国家标准 食品中致病菌限量》（GB 29921-2013）等标准及产品明示标准和质量要求。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方便食品检验项目包括水分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、酸价（以脂肪计）、过氧化值（以脂肪计）、菌落总数、大肠菌群、沙门氏菌、金黄色葡萄球菌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numPr>
          <w:ilvl w:val="0"/>
          <w:numId w:val="6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罐头</w:t>
      </w:r>
    </w:p>
    <w:p>
      <w:pPr>
        <w:numPr>
          <w:ilvl w:val="0"/>
          <w:numId w:val="8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adjustRightInd w:val="0"/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罐头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2760-2014）和质量要求。</w:t>
      </w:r>
    </w:p>
    <w:p>
      <w:pPr>
        <w:numPr>
          <w:ilvl w:val="0"/>
          <w:numId w:val="8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罐头检验项目为二氧化硫残留量、脱氢乙酸及其钠盐（以脱氢乙酸计）、山梨酸及其钾盐(以山梨酸计)、苯甲酸及其盐类(以苯甲酸计)、甜蜜素(以环己基氨基磺酸计)、阿斯巴甜、商业无菌、糖精钠(以糖精计)。</w:t>
      </w:r>
    </w:p>
    <w:p>
      <w:pPr>
        <w:numPr>
          <w:ilvl w:val="0"/>
          <w:numId w:val="6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冷冻饮品</w:t>
      </w:r>
    </w:p>
    <w:p>
      <w:pPr>
        <w:numPr>
          <w:ilvl w:val="0"/>
          <w:numId w:val="8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adjustRightInd w:val="0"/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冷冻饮品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2760-2014）、《食品安全国家标准 食品中污染物限量》（GB 2762-2017）、《冷冻饮品 冰淇淋》（GB/T 31114-2014）、《冷冻饮品 雪糕》（GB/T 31119-2014）、《食品安全国家标准 冷冻饮品和制作料》（GB 2759-2015）、《食品安全国家标准 食品中致病菌限量》（GB 29921-2013）等标准及产品明示标准和质量要求。</w:t>
      </w:r>
    </w:p>
    <w:p>
      <w:pPr>
        <w:numPr>
          <w:ilvl w:val="0"/>
          <w:numId w:val="8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冷冻饮品检验项目为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蛋白质、菌落总数、大肠菌群、金黄色葡萄球菌、沙门氏菌、铅（以Pb计）、糖精钠（以糖精计）、甜蜜素（以环己基氨基磺酸计）。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6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速冻食品</w:t>
      </w:r>
    </w:p>
    <w:p>
      <w:pPr>
        <w:numPr>
          <w:ilvl w:val="0"/>
          <w:numId w:val="9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速冻食品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2760-2014）、《食品安全国家标准 速冻面米制品》（GB 19295-2011）和质量要求。</w:t>
      </w:r>
    </w:p>
    <w:p>
      <w:pPr>
        <w:numPr>
          <w:ilvl w:val="0"/>
          <w:numId w:val="9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速冻食品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检验项目包括过氧化值（以脂肪计）、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糖精钠（以糖精计）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numPr>
          <w:ilvl w:val="0"/>
          <w:numId w:val="6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薯类和膨化食品</w:t>
      </w:r>
    </w:p>
    <w:p>
      <w:pPr>
        <w:numPr>
          <w:ilvl w:val="0"/>
          <w:numId w:val="1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薯类和膨化食品抽检依据为《食品安全国家标准 膨化食品》GB 17401-2014、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食品中真菌毒素限量》（GB 2761-2017）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《食品安全国家标准 食品中致病菌限量》（GB 29921-2013）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（GB 2760-2014）等标准及产品明示标准和质量要求。</w:t>
      </w:r>
    </w:p>
    <w:p>
      <w:pPr>
        <w:numPr>
          <w:ilvl w:val="0"/>
          <w:numId w:val="1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薯类和膨化食品检验项目为酸价（以脂肪计）（KOH)、过氧化值（以脂肪计）、铅（以Pb计）、黄曲霉毒素B1、苯甲酸及其钠盐（以苯甲酸计）、山梨酸及其钾盐（以山梨酸计）、糖精钠（以糖精计）、水分、大肠菌群、金黄色葡萄球菌、沙门氏菌、菌落总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十二、茶叶</w:t>
      </w:r>
    </w:p>
    <w:p>
      <w:p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茶叶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抽检依据为《食品安全国家标准食品中污染物限量》（GB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、《食品安全国家标准食品中农药最大残留限量》（GB 2763-2016）、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砖茶含氟量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GB 19965-2005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《食品安全国家标准食品添加剂使用标准》（GB 2760-2014）等标准及产品明示标准和指标的要求。</w:t>
      </w:r>
    </w:p>
    <w:p>
      <w:pPr>
        <w:numPr>
          <w:ilvl w:val="0"/>
          <w:numId w:val="11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茶叶检验项目包括铅（以Pb计）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吡虫啉、多菌灵、氯氰菊酯和高效氯氰菊酯、滴滴涕、三氯杀螨醇、氰戊菊酯和S-氰戊菊酯、甲胺磷、啶虫脒、吡蚜酮、敌百虫、甲拌磷、克百威、氯唑磷、灭线磷、水胺硫磷、氧乐果、草甘膦、联苯菊酯、甲氰菊酯、特丁硫磷、茚虫威、除虫脲、灭多威、。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十三、酒类</w:t>
      </w:r>
    </w:p>
    <w:p>
      <w:pPr>
        <w:numPr>
          <w:ilvl w:val="0"/>
          <w:numId w:val="12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酒类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2760-2014）、《GB 2762-2017 食品安全国家标准 食品中污染物限量》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标准及产品明示标准和质量要求。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（二）检验项目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1.白酒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检验项目包括酒精度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甲醇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氰化物(以HCN计)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三氯蔗糖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2.果酒检验项目包括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酒精度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二氧化硫残留量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三氯蔗糖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3.葡萄酒检验项目包括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其他发酵酒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酒精度、铅（以Pb计）、苯甲酸及其钠盐（以苯甲酸计）、山梨酸及其钾盐（以山梨酸计）、糖精钠（以糖精计）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其他蒸馏酒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酒精度、铅（以Pb计）、甲醇、氰化物（以HCN计）、糖精钠（以糖精计）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以发酵酒为酒基的配制酒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酒精度、铅（以Pb计）、苯甲酸及其钠盐（以苯甲酸计）、山梨酸及其钾盐（以山梨酸计）、二氧化硫残留量、糖精钠（以糖精计）、甜蜜素（以环己基氨基磺酸计）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以蒸馏酒及食用酒精为酒基的配制酒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酒精度、铅（以Pb计）、甲醇、氰化物（以HCN计）、二氧化硫残留量、糖精钠（以糖精计）、甜蜜素（以环己基氨基磺酸计）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十四、蔬菜制品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蔬菜制品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2760-2014）、《食品安全国家标准 食品中污染物限量》（GB 2762-2017）等标准及产品明示标准和质量要求。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检验项目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1.酱腌菜检验项目包括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铅（以Pb计）、亚硝酸盐（以NaNO2计）、阿斯巴甜、苯甲酸及其钠盐（以苯甲酸计）、二氧化硫残留量、防腐剂混合使用时各自用量占其最大使用量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自然干制品、热风干燥蔬菜、冷冻干燥蔬菜、蔬菜脆片、蔬菜粉及制品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铅（以Pb计）、苯甲酸及其钠盐（以苯甲酸计）、二氧化硫残留量、山梨酸及其钾盐（以山梨酸计）、糖精钠（以糖精计）、苏丹红I-IV、阿斯巴甜、金黄色葡萄球菌、沙门氏菌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干制食用菌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镉（以Cd计）、铅（以Pb计）、总汞（以Hg计）、总砷（以As计）、二氧化硫残留量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ind w:left="2"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十五、水果制品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水果制品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2760-2014）、《GB 2761—2017 食品安全国家标准 食品中真菌毒素限量》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《食品安全国家标准 食品中污染物限量》（GB 2762-2017）等标准及产品明示标准和质量要求。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="2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水果制品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十六、炒货食品及坚果制品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炒货食品及坚果制品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2760-2014）。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="2" w:leftChars="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炒货食品及坚果制品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酸价（以脂肪计）、过氧化值（以脂肪计）、铅（以Pb计）、黄曲霉毒素B1、糖精钠（以糖精计）、甜蜜素（以环己基氨基磺酸计）、三氯蔗糖、纽甜、二氧化硫残留量。</w:t>
      </w:r>
    </w:p>
    <w:p>
      <w:pPr>
        <w:numPr>
          <w:ilvl w:val="0"/>
          <w:numId w:val="13"/>
        </w:numPr>
        <w:spacing w:line="600" w:lineRule="exact"/>
        <w:ind w:left="2"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蛋制品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蛋制品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2760-2014）。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蛋制品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铅（以Pb计）、苯甲酸及其钠盐（以苯甲酸计）、山梨酸及其钾盐（以山梨酸计）。</w:t>
      </w:r>
    </w:p>
    <w:p>
      <w:pPr>
        <w:numPr>
          <w:ilvl w:val="0"/>
          <w:numId w:val="13"/>
        </w:numPr>
        <w:spacing w:line="600" w:lineRule="exact"/>
        <w:ind w:left="2"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水产制品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水产制品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2014）、《GB 29921-2013 食品安全国家标准 食品中致病菌限量》。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（二）检验项目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藻类干制品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铅（以Pb计）、二氧化硫残留量、菌落总数、大肠菌群、沙门氏菌、金黄色葡萄球菌、副溶血性弧菌。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熟制动物性水产制品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镉（以Cd计）、N-二甲基亚硝胺、苯并[a]芘、苯甲酸及其钠盐（以苯甲酸计）、山梨酸及其钾盐（以山梨酸计）、糖精钠（以糖精计）、二氧化硫残留量、沙门氏菌、金黄色葡萄球菌、副溶血性弧菌。</w:t>
      </w:r>
    </w:p>
    <w:p>
      <w:pPr>
        <w:numPr>
          <w:ilvl w:val="0"/>
          <w:numId w:val="0"/>
        </w:numPr>
        <w:spacing w:line="600" w:lineRule="exact"/>
        <w:ind w:left="2"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十九、淀粉及淀粉制品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淀粉及淀粉制品抽检依据为《食品安全国家标准 食品添加剂使用标准》（GB 2760-2014）、《《国家卫生计生委关于批准β-半乳糖苷酶为食品添加剂新品种等的公告（2015年第1号）》等标准及产品明示标准和质量要求。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（二）检验项目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淀粉及淀粉制品检验项目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铅（以Pb计）、铝的残留量（干样品，以Al计）、二氧化硫残留量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二十、糕点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糕点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2760-2014）、《GB 2762-2017 食品安全国家标准 食品中污染物限量》等标准及产品明示标准和质量要求。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（二）检验项目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糕点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防腐剂混合使用时各自用量占其最大使用量的比例之和、菌落总数、大肠菌群、金黄色葡萄球菌、沙门氏菌、霉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二十一、豆制品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豆制品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2760-2014）、《GB 2762-2017 食品安全国家标准 食品中污染物限量》等标准及产品明示标准和质量要求。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（二）检验项目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豆干、豆腐、豆皮等检验项目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苯甲酸及其盐类(以苯甲酸计)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丙酸及其钠盐、钙盐（以丙酸计）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铝的残留量(干样品，以Al计)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腐乳、豆豉、纳豆验项目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铅（以Pb计）、黄曲霉毒素B1、苯甲酸及其钠盐（以苯甲酸计）、山梨酸及其钾盐（以山梨酸计）、脱氢乙酸及其钠盐（以脱氢乙酸计）、糖精钠（以糖精计）、甜蜜素（以环己基氨基磺酸计）、铝的残留量（干样品，以Al计）、大肠菌群、沙门氏菌、金黄色葡萄球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大豆蛋白类制品检验项目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铅（以Pb计）、山梨酸及其钾盐（以山梨酸计）、脱氢乙酸及其钠盐（以脱氢乙酸计）、糖精钠（以糖精计）、三氯蔗糖、铝的残留量（干样品，以Al计）、大肠菌群、沙门氏菌、金黄色葡萄球菌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二十二、蜂产品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蜂产品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抽检依据为《食品安全国家标准 食品添加剂使用标准》（GB 2760-2014）、《GB 2762-2017 食品安全国家标准 食品中污染物限量》等标准及产品明示标准和质量要求。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（二）检验项目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蜂产品检验项目包括果糖和葡萄糖、蔗糖、铅（以Pb计）、氯霉素、喹诺酮类（洛美沙星、培氟沙星、氧氟沙星、诺氟沙星）、山梨酸及其钾盐（以山梨酸计）、菌落总数、大肠菌群、霉菌计数、嗜渗酵母计数。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二十三、特殊膳食食品</w:t>
      </w:r>
    </w:p>
    <w:p>
      <w:pPr>
        <w:adjustRightInd w:val="0"/>
        <w:spacing w:line="600" w:lineRule="exact"/>
        <w:ind w:left="0" w:leftChars="0" w:firstLine="2" w:firstLineChars="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特殊膳食食品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《GB 2761—2017 食品安全国家标准 食品中真菌毒素限量》、《GB 10769—2010 食品安全国家标准 婴幼儿谷类辅助食品》等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标准及产品明示标准和质量要求。</w:t>
      </w:r>
    </w:p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（二）检验项目</w:t>
      </w:r>
    </w:p>
    <w:p>
      <w:pPr>
        <w:adjustRightInd w:val="0"/>
        <w:spacing w:line="600" w:lineRule="exact"/>
        <w:rPr>
          <w:rFonts w:hint="eastAsia" w:ascii="仿宋_GB2312" w:hAnsi="仿宋_GB2312" w:cs="仿宋_GB2312" w:eastAsia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特殊膳食食品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能量、蛋白质、脂肪、维生素A、维生素D、维生素B1、钙、铁、锌、钠、维生素E、维生素B2、维生素B6、维生素B12、泛酸、维生素C、生物素、磷、钾、水分、不溶性膳食纤维铅（以Pb计）、无机砷（以As计）、黄曲霉毒素B1、硝酸盐（以NaNO3计）、亚硝酸盐（以NaNO2计）、大肠菌群、沙门氏菌、维生素PP（烟酸、烟酰胺）总量、灰分、碳水化合物、膳食纤维。</w:t>
      </w:r>
    </w:p>
    <w:p>
      <w:pPr>
        <w:numPr>
          <w:ilvl w:val="0"/>
          <w:numId w:val="0"/>
        </w:numPr>
        <w:spacing w:line="600" w:lineRule="exact"/>
        <w:ind w:left="2"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二十四、保健食品</w:t>
      </w:r>
    </w:p>
    <w:p>
      <w:pPr>
        <w:numPr>
          <w:ilvl w:val="0"/>
          <w:numId w:val="14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保健食品的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《GB 2762—2017 食品安全国家标准 食品中污染物限量》、保健食品抽检依据为GB 16740-2014《食品安全国家标准 保健食品》、食药监办许[2010]114号、国家食品药品监督管理局药品检验补充检验方法和检验项目批准件2009030 。</w:t>
      </w:r>
    </w:p>
    <w:p>
      <w:pPr>
        <w:numPr>
          <w:ilvl w:val="0"/>
          <w:numId w:val="14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健食品的检验项目包括铅、总汞、总砷、氨基他达拉非、伐地那非、红地那非、豪莫西地那非、硫代艾地那非、那红地那非、羟基豪莫西地那非、西地那非、他达拉非、伪伐地那非、那莫西地那非、霉菌和酵母、金黄色葡萄球菌(平板计数法)×5、沙门氏菌×5、菌落总数、大肠菌群。</w:t>
      </w:r>
    </w:p>
    <w:p>
      <w:pPr>
        <w:numPr>
          <w:ilvl w:val="0"/>
          <w:numId w:val="0"/>
        </w:numPr>
        <w:spacing w:line="600" w:lineRule="exact"/>
        <w:ind w:left="2"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二十五、餐饮食品</w:t>
      </w:r>
    </w:p>
    <w:p>
      <w:pPr>
        <w:numPr>
          <w:ilvl w:val="0"/>
          <w:numId w:val="15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抽检依据为《食品安全国家标准 食品添加剂使用标准》（GB 2760-2014）、《食品安全国家标准 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 速冻调制食品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》SB/T 10379-2012、中华人民共和国卫生部、国家食品药品监督管理局公告 2012 年第 10 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5"/>
        </w:numPr>
        <w:tabs>
          <w:tab w:val="clear" w:pos="312"/>
        </w:tabs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发酵面制品（自制）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苯甲酸及其钠盐（以苯甲酸计）、山梨酸及其钾盐（以山梨酸计）、糖精钠（以糖精计）。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油炸面制品（自制）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铝的残留量（干样品,以Al计）。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酱卤肉制品、肉灌肠、其他熟肉（自制）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胭脂红、亚硝酸盐（以亚硝酸钠计）、苯甲酸及其钠盐（以苯甲酸计）、山梨酸及其钾盐（以山梨酸计）。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火锅调味料（底料、蘸料）（自制）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罂粟碱、吗啡、可待因、那可丁、蒂巴因。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生食动物性水产品（餐饮）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挥发性盐基氮、镉、吸虫囊蚴、线虫幼虫、绦虫裂头蚴。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花生及其制品（餐饮）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黄曲霉毒素B1。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复用餐饮具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游离性余氯、阴离子合成洗涤剂（以十二烷基苯磺酸钠计）、大肠菌群、沙门氏菌。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非发酵性豆制品（餐饮)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苯甲酸及其钠盐（以苯甲酸计）、山梨酸及其钾盐（以山梨酸计）、脱氢乙酸及其钠盐（以脱氢乙酸计）、糖精钠（以糖精计）、铝的残留量（干样品，以Al计）。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生湿面制品（餐饮)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脱氢乙酸及其钠盐（以脱氢乙酸计）、苯甲酸及其钠盐（以苯甲酸计）、山梨酸及其钾盐（以山梨酸计）。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酱腌菜（餐饮)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亚硝酸盐（以NaNO2计）、二氧化硫残留量、苯甲酸及其钠盐（以苯甲酸计）、山梨酸及其钾盐（以山梨酸计）、脱氢乙酸及其钠盐（以脱氢乙酸计）、糖精钠（以糖精计）、甜蜜素（以环己基氨基磺酸计）、三氯蔗糖。</w:t>
      </w:r>
    </w:p>
    <w:p>
      <w:p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散装配制酒（餐饮单位自制）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糖精钠（以糖精计）、甜蜜素（以环己基氨基磺酸计）、三氯蔗糖。</w:t>
      </w:r>
    </w:p>
    <w:p>
      <w:pPr>
        <w:numPr>
          <w:ilvl w:val="0"/>
          <w:numId w:val="0"/>
        </w:numPr>
        <w:spacing w:line="600" w:lineRule="exact"/>
        <w:ind w:left="2"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二十六、食用农产品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(一)抽检依据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食用农产品抽检依据为《食品安全国家标准 食品中农药最大残留限量》GB 2763-2016、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食品中污染物限量》（GB 2762-2017）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="0" w:leftChars="0" w:firstLine="2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(二)检验项目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大白菜的检验项目包括甲拌磷、氧乐果、铅、镉、氟虫腈、敌百虫、甲胺磷、杀扑磷、倍硫磷、虫酰肼、对硫磷、甲基对硫磷、甲基硫环磷、甲基异柳磷、甲萘威、久效磷、硫环磷、氯菊酯、硫线磷、氯唑磷、内吸磷、克百威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淡水鱼检验项目包括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3.豆芽检验项目包括亚硫酸盐（以SO2计）、6-苄基腺嘌呤（6-BA）、4-氯苯氧乙酸钠（以4-氯苯氧乙酸计）。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番茄检验项目包括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海水虾检验项目包括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海水鱼检验项目包括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花椰菜检验项目包括铅（以Pb计）、镉（以Cd计）、氯氰菊酯和高效氯氰菊酯、甲拌磷、氯唑磷、倍硫磷、敌百虫、甲霜灵和精甲霜灵、戊唑醇、氟虫腈、氟酰脲、硫线磷、杀扑磷、水胺硫磷、阿维菌素、毒死蜱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.鸡蛋检验项目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鸡肉检验项目包括挥发性盐基氮、呋喃唑酮代谢物、呋喃它酮代谢物、呋喃西林代谢物、呋喃妥因代谢物、氯霉素、氟苯尼考、土霉素、多西环素（强力霉素）、四环素、金霉素、恩诺沙星（以恩诺沙星与环丙沙星之和计）、洛美沙星、培氟沙星、氧氟沙星、诺氟沙星、沙拉沙星、磺胺类（总量）、五氯酚酸钠（以五氯酚计）、替米考星、尼卡巴嗪残留标志物、金刚烷胺、金刚乙胺、利巴韦林、甲硝唑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豇豆检验项目包括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韭菜检验项目包括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辣椒检验项目包括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梨检验项目包括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牛肉检验项目包括挥发性盐基氮、克伦特罗、沙丁胺醇、莱克多巴胺、特布他林、呋喃唑酮代谢物、呋喃它酮代谢物、呋喃西林代谢物、呋喃妥因代谢物、氯霉素、氟苯尼考、土霉素、多西环素（强力霉素）、地塞米松、恩诺沙星（以恩诺沙星与环丙沙星之和计）、洛美沙星、培氟沙星、氧氟沙星、诺氟沙星、林可霉素、磺胺类（总量）、五氯酚酸钠（以五氯酚计）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苹果检验项目包括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普通白菜检验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其他畜副产品检验项目包括克伦特罗、沙丁胺醇、莱克多巴胺、特布他林、呋喃唑酮代谢物、呋喃它酮代谢物、呋喃西林代谢物、氯霉素、土霉素、五氯酚酸钠（以五氯酚计）、洛美沙星、培氟沙星、氧氟沙星、诺氟沙星、磺胺类（总量）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其他禽副产品检验项目包括铬（以Cr计）、呋喃唑酮代谢物、呋喃它酮代谢物、呋喃西林代谢物、呋喃妥因代谢物、氯霉素、氟苯尼考、洛美沙星、培氟沙星、氧氟沙星、诺氟沙星、五氯酚酸钠（以五氯酚计）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茄子检验项目包括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芹菜检验项目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21.山药检验项目包括铅（以Pb计）、镉（以Cd计）、倍硫磷、敌百虫、对硫磷、氟虫腈、氟氰戊菊酯、甲胺磷、甲拌磷、甲基对硫磷、甲基硫环磷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油麦菜检验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猪肝检验项目包括镉（以Cd计）、总砷（以As计）、克伦特罗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（总量）、五氯酚酸钠（以五氯酚计）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猪肉检验项目包括发性盐基氮、克伦特罗、沙丁胺醇、莱克多巴胺、特布他林、呋喃唑酮代谢物、呋喃它酮代谢物、呋喃西林代谢物、呋喃妥因代谢物、氯霉素、氟苯尼考、土霉素、多西环素（强力霉素）、恩诺沙星（以恩诺沙星与环丙沙星之和计）、洛美沙星、培氟沙星、氧氟沙星、诺氟沙星、氯丙嗪、磺胺类（总量）、五氯酚酸钠（以五氯酚计）、喹乙醇代谢物、利巴韦林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猪肾检验项目包括克伦特罗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（总量）、五氯酚酸钠（以五氯酚计）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FDDD7"/>
    <w:multiLevelType w:val="singleLevel"/>
    <w:tmpl w:val="817FDDD7"/>
    <w:lvl w:ilvl="0" w:tentative="0">
      <w:start w:val="1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9860950"/>
    <w:multiLevelType w:val="singleLevel"/>
    <w:tmpl w:val="89860950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AAFAE876"/>
    <w:multiLevelType w:val="singleLevel"/>
    <w:tmpl w:val="AAFAE876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B1AE02B0"/>
    <w:multiLevelType w:val="singleLevel"/>
    <w:tmpl w:val="B1AE02B0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B614C14A"/>
    <w:multiLevelType w:val="singleLevel"/>
    <w:tmpl w:val="B614C14A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5">
    <w:nsid w:val="C38210B3"/>
    <w:multiLevelType w:val="singleLevel"/>
    <w:tmpl w:val="C38210B3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6">
    <w:nsid w:val="ED81F427"/>
    <w:multiLevelType w:val="singleLevel"/>
    <w:tmpl w:val="ED81F42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2FAE6F9E"/>
    <w:multiLevelType w:val="singleLevel"/>
    <w:tmpl w:val="2FAE6F9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3171850A"/>
    <w:multiLevelType w:val="singleLevel"/>
    <w:tmpl w:val="317185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3548DD78"/>
    <w:multiLevelType w:val="singleLevel"/>
    <w:tmpl w:val="3548DD7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0">
    <w:nsid w:val="4068500D"/>
    <w:multiLevelType w:val="singleLevel"/>
    <w:tmpl w:val="4068500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4558C214"/>
    <w:multiLevelType w:val="singleLevel"/>
    <w:tmpl w:val="4558C21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60CCBFD7"/>
    <w:multiLevelType w:val="singleLevel"/>
    <w:tmpl w:val="60CCBFD7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3">
    <w:nsid w:val="795A9BCB"/>
    <w:multiLevelType w:val="singleLevel"/>
    <w:tmpl w:val="795A9BC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>
    <w:nsid w:val="7A539C9D"/>
    <w:multiLevelType w:val="singleLevel"/>
    <w:tmpl w:val="7A539C9D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8FF"/>
    <w:rsid w:val="00013463"/>
    <w:rsid w:val="0001357D"/>
    <w:rsid w:val="00013B01"/>
    <w:rsid w:val="000153AA"/>
    <w:rsid w:val="00015C34"/>
    <w:rsid w:val="0002328C"/>
    <w:rsid w:val="00032C15"/>
    <w:rsid w:val="00033578"/>
    <w:rsid w:val="000350AE"/>
    <w:rsid w:val="00040700"/>
    <w:rsid w:val="000410FC"/>
    <w:rsid w:val="00047768"/>
    <w:rsid w:val="00051AE3"/>
    <w:rsid w:val="000549F5"/>
    <w:rsid w:val="000555A3"/>
    <w:rsid w:val="0006636A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3732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3812"/>
    <w:rsid w:val="00157078"/>
    <w:rsid w:val="001643BE"/>
    <w:rsid w:val="00167188"/>
    <w:rsid w:val="001712D2"/>
    <w:rsid w:val="001728FE"/>
    <w:rsid w:val="00172A27"/>
    <w:rsid w:val="00173015"/>
    <w:rsid w:val="00182460"/>
    <w:rsid w:val="00184E6F"/>
    <w:rsid w:val="00194120"/>
    <w:rsid w:val="0019691D"/>
    <w:rsid w:val="00196F9E"/>
    <w:rsid w:val="001973F5"/>
    <w:rsid w:val="001A7523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805"/>
    <w:rsid w:val="001F1E9A"/>
    <w:rsid w:val="00203620"/>
    <w:rsid w:val="00206369"/>
    <w:rsid w:val="002109EB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670A9"/>
    <w:rsid w:val="002706D6"/>
    <w:rsid w:val="00272E9C"/>
    <w:rsid w:val="00273DA0"/>
    <w:rsid w:val="002745A6"/>
    <w:rsid w:val="0027673B"/>
    <w:rsid w:val="002806BB"/>
    <w:rsid w:val="0028399B"/>
    <w:rsid w:val="00285D3E"/>
    <w:rsid w:val="00291F3C"/>
    <w:rsid w:val="002939F5"/>
    <w:rsid w:val="002947C9"/>
    <w:rsid w:val="00296DDB"/>
    <w:rsid w:val="00297BA2"/>
    <w:rsid w:val="002A02BF"/>
    <w:rsid w:val="002A0D72"/>
    <w:rsid w:val="002A210D"/>
    <w:rsid w:val="002A3EEF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E5558"/>
    <w:rsid w:val="002F6AB3"/>
    <w:rsid w:val="002F72C4"/>
    <w:rsid w:val="002F7C6A"/>
    <w:rsid w:val="0030078D"/>
    <w:rsid w:val="003017A2"/>
    <w:rsid w:val="00302E0F"/>
    <w:rsid w:val="0030356C"/>
    <w:rsid w:val="00303AA8"/>
    <w:rsid w:val="00305D0E"/>
    <w:rsid w:val="00306D1F"/>
    <w:rsid w:val="003124BF"/>
    <w:rsid w:val="0031314C"/>
    <w:rsid w:val="003177C3"/>
    <w:rsid w:val="00320C2F"/>
    <w:rsid w:val="00324F00"/>
    <w:rsid w:val="003340FC"/>
    <w:rsid w:val="0034021B"/>
    <w:rsid w:val="00342916"/>
    <w:rsid w:val="00342FCA"/>
    <w:rsid w:val="0034476C"/>
    <w:rsid w:val="003548BF"/>
    <w:rsid w:val="003570F6"/>
    <w:rsid w:val="00357568"/>
    <w:rsid w:val="003663B2"/>
    <w:rsid w:val="003726CF"/>
    <w:rsid w:val="003769DA"/>
    <w:rsid w:val="00382FF3"/>
    <w:rsid w:val="0038333B"/>
    <w:rsid w:val="00384E7B"/>
    <w:rsid w:val="00390449"/>
    <w:rsid w:val="00396B55"/>
    <w:rsid w:val="003A05CA"/>
    <w:rsid w:val="003A1626"/>
    <w:rsid w:val="003A5D5E"/>
    <w:rsid w:val="003B0CFD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E6C28"/>
    <w:rsid w:val="003F182D"/>
    <w:rsid w:val="003F3F7E"/>
    <w:rsid w:val="003F4CF0"/>
    <w:rsid w:val="003F70F2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0BE2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24E9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37E"/>
    <w:rsid w:val="00582770"/>
    <w:rsid w:val="0058391D"/>
    <w:rsid w:val="00583DA7"/>
    <w:rsid w:val="00585BDB"/>
    <w:rsid w:val="005871FB"/>
    <w:rsid w:val="0059085A"/>
    <w:rsid w:val="00593DE8"/>
    <w:rsid w:val="005A1C7F"/>
    <w:rsid w:val="005A3FB1"/>
    <w:rsid w:val="005B6609"/>
    <w:rsid w:val="005B6B2E"/>
    <w:rsid w:val="005C0E69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30240"/>
    <w:rsid w:val="00640FBE"/>
    <w:rsid w:val="0064300D"/>
    <w:rsid w:val="006453E6"/>
    <w:rsid w:val="0064581B"/>
    <w:rsid w:val="006500F5"/>
    <w:rsid w:val="006639EB"/>
    <w:rsid w:val="006646D1"/>
    <w:rsid w:val="006714E3"/>
    <w:rsid w:val="0068055F"/>
    <w:rsid w:val="00681D65"/>
    <w:rsid w:val="00685C55"/>
    <w:rsid w:val="006921E1"/>
    <w:rsid w:val="00692918"/>
    <w:rsid w:val="00696B22"/>
    <w:rsid w:val="006973C9"/>
    <w:rsid w:val="006A3E5A"/>
    <w:rsid w:val="006A629A"/>
    <w:rsid w:val="006B3319"/>
    <w:rsid w:val="006C0963"/>
    <w:rsid w:val="006C38EC"/>
    <w:rsid w:val="006C3F26"/>
    <w:rsid w:val="006C41A3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7D0E"/>
    <w:rsid w:val="00700430"/>
    <w:rsid w:val="00701F89"/>
    <w:rsid w:val="00705887"/>
    <w:rsid w:val="00706EEC"/>
    <w:rsid w:val="00715E19"/>
    <w:rsid w:val="00720B4C"/>
    <w:rsid w:val="0072401A"/>
    <w:rsid w:val="00725802"/>
    <w:rsid w:val="0072629A"/>
    <w:rsid w:val="0073346A"/>
    <w:rsid w:val="00734CCE"/>
    <w:rsid w:val="0073526D"/>
    <w:rsid w:val="00742175"/>
    <w:rsid w:val="00744473"/>
    <w:rsid w:val="007465E3"/>
    <w:rsid w:val="00750262"/>
    <w:rsid w:val="00750781"/>
    <w:rsid w:val="0076062D"/>
    <w:rsid w:val="00771262"/>
    <w:rsid w:val="007725F5"/>
    <w:rsid w:val="00773944"/>
    <w:rsid w:val="007849BA"/>
    <w:rsid w:val="00797E50"/>
    <w:rsid w:val="007A71F3"/>
    <w:rsid w:val="007B1399"/>
    <w:rsid w:val="007B5CA1"/>
    <w:rsid w:val="007C69CA"/>
    <w:rsid w:val="007C76B8"/>
    <w:rsid w:val="007D10AE"/>
    <w:rsid w:val="007D18C2"/>
    <w:rsid w:val="007D5971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56A1"/>
    <w:rsid w:val="00816B64"/>
    <w:rsid w:val="008240B0"/>
    <w:rsid w:val="008320C0"/>
    <w:rsid w:val="00832EE9"/>
    <w:rsid w:val="00832F4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3008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0802"/>
    <w:rsid w:val="008F3D51"/>
    <w:rsid w:val="008F4D48"/>
    <w:rsid w:val="008F5AAE"/>
    <w:rsid w:val="008F7A37"/>
    <w:rsid w:val="008F7B65"/>
    <w:rsid w:val="009037F3"/>
    <w:rsid w:val="00903DA8"/>
    <w:rsid w:val="009062C0"/>
    <w:rsid w:val="00907CB6"/>
    <w:rsid w:val="00907CE6"/>
    <w:rsid w:val="009126F5"/>
    <w:rsid w:val="00923177"/>
    <w:rsid w:val="00923A9E"/>
    <w:rsid w:val="00926952"/>
    <w:rsid w:val="0092772A"/>
    <w:rsid w:val="0093044F"/>
    <w:rsid w:val="009306EB"/>
    <w:rsid w:val="00931A6E"/>
    <w:rsid w:val="00933987"/>
    <w:rsid w:val="009350AC"/>
    <w:rsid w:val="00936E22"/>
    <w:rsid w:val="009378A7"/>
    <w:rsid w:val="00940678"/>
    <w:rsid w:val="0094414D"/>
    <w:rsid w:val="00945365"/>
    <w:rsid w:val="009503B4"/>
    <w:rsid w:val="0095796B"/>
    <w:rsid w:val="00957DBB"/>
    <w:rsid w:val="00964294"/>
    <w:rsid w:val="009750DC"/>
    <w:rsid w:val="00986344"/>
    <w:rsid w:val="009907A2"/>
    <w:rsid w:val="00990BD4"/>
    <w:rsid w:val="00991624"/>
    <w:rsid w:val="00992EBA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9F7EBC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313"/>
    <w:rsid w:val="00A41891"/>
    <w:rsid w:val="00A438D9"/>
    <w:rsid w:val="00A52388"/>
    <w:rsid w:val="00A52A1A"/>
    <w:rsid w:val="00A559AE"/>
    <w:rsid w:val="00A55DCD"/>
    <w:rsid w:val="00A75B37"/>
    <w:rsid w:val="00A85A1B"/>
    <w:rsid w:val="00A92317"/>
    <w:rsid w:val="00A93997"/>
    <w:rsid w:val="00A941BA"/>
    <w:rsid w:val="00A94AC7"/>
    <w:rsid w:val="00A95CB1"/>
    <w:rsid w:val="00AA051B"/>
    <w:rsid w:val="00AA5D59"/>
    <w:rsid w:val="00AA690B"/>
    <w:rsid w:val="00AA7516"/>
    <w:rsid w:val="00AB21B2"/>
    <w:rsid w:val="00AB4C53"/>
    <w:rsid w:val="00AB5280"/>
    <w:rsid w:val="00AB66FE"/>
    <w:rsid w:val="00AC2EF6"/>
    <w:rsid w:val="00AC6E66"/>
    <w:rsid w:val="00AD01EB"/>
    <w:rsid w:val="00AD3DD0"/>
    <w:rsid w:val="00AD4326"/>
    <w:rsid w:val="00AD4B5E"/>
    <w:rsid w:val="00AE2DA4"/>
    <w:rsid w:val="00AE3AD2"/>
    <w:rsid w:val="00AE3CD9"/>
    <w:rsid w:val="00AF04DC"/>
    <w:rsid w:val="00AF5951"/>
    <w:rsid w:val="00AF5D1B"/>
    <w:rsid w:val="00B03E5C"/>
    <w:rsid w:val="00B0503E"/>
    <w:rsid w:val="00B14DCD"/>
    <w:rsid w:val="00B227F7"/>
    <w:rsid w:val="00B377EC"/>
    <w:rsid w:val="00B41258"/>
    <w:rsid w:val="00B423FE"/>
    <w:rsid w:val="00B51C6B"/>
    <w:rsid w:val="00B531DD"/>
    <w:rsid w:val="00B56B4E"/>
    <w:rsid w:val="00B6724D"/>
    <w:rsid w:val="00B751A8"/>
    <w:rsid w:val="00B80CE6"/>
    <w:rsid w:val="00B87C31"/>
    <w:rsid w:val="00B9035B"/>
    <w:rsid w:val="00B9132A"/>
    <w:rsid w:val="00B92661"/>
    <w:rsid w:val="00BA0B23"/>
    <w:rsid w:val="00BA2ABA"/>
    <w:rsid w:val="00BB58AD"/>
    <w:rsid w:val="00BB6096"/>
    <w:rsid w:val="00BB72B5"/>
    <w:rsid w:val="00BB7505"/>
    <w:rsid w:val="00BB7CCC"/>
    <w:rsid w:val="00BC0BEB"/>
    <w:rsid w:val="00BC62DF"/>
    <w:rsid w:val="00BD54B1"/>
    <w:rsid w:val="00BD7647"/>
    <w:rsid w:val="00BD77D5"/>
    <w:rsid w:val="00BD7939"/>
    <w:rsid w:val="00BE1E7F"/>
    <w:rsid w:val="00BE7E25"/>
    <w:rsid w:val="00BF6349"/>
    <w:rsid w:val="00BF75F9"/>
    <w:rsid w:val="00C00895"/>
    <w:rsid w:val="00C04A29"/>
    <w:rsid w:val="00C07F11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765EF"/>
    <w:rsid w:val="00C8292B"/>
    <w:rsid w:val="00C83DA3"/>
    <w:rsid w:val="00C8473D"/>
    <w:rsid w:val="00C871EA"/>
    <w:rsid w:val="00C8748C"/>
    <w:rsid w:val="00C94D3F"/>
    <w:rsid w:val="00CB0827"/>
    <w:rsid w:val="00CB3681"/>
    <w:rsid w:val="00CB3EAF"/>
    <w:rsid w:val="00CB6C1A"/>
    <w:rsid w:val="00CC5158"/>
    <w:rsid w:val="00CD2884"/>
    <w:rsid w:val="00CE25C6"/>
    <w:rsid w:val="00CE4BE3"/>
    <w:rsid w:val="00CE7919"/>
    <w:rsid w:val="00CF27DB"/>
    <w:rsid w:val="00CF4ABA"/>
    <w:rsid w:val="00CF6913"/>
    <w:rsid w:val="00D00C1C"/>
    <w:rsid w:val="00D062FC"/>
    <w:rsid w:val="00D1040B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47599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96DA2"/>
    <w:rsid w:val="00DA1FC5"/>
    <w:rsid w:val="00DA415B"/>
    <w:rsid w:val="00DA563A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E6874"/>
    <w:rsid w:val="00DF147E"/>
    <w:rsid w:val="00DF63D3"/>
    <w:rsid w:val="00E009C6"/>
    <w:rsid w:val="00E0292D"/>
    <w:rsid w:val="00E11DF2"/>
    <w:rsid w:val="00E130FD"/>
    <w:rsid w:val="00E15118"/>
    <w:rsid w:val="00E17687"/>
    <w:rsid w:val="00E2511F"/>
    <w:rsid w:val="00E258BE"/>
    <w:rsid w:val="00E3398C"/>
    <w:rsid w:val="00E507F5"/>
    <w:rsid w:val="00E52C55"/>
    <w:rsid w:val="00E542CC"/>
    <w:rsid w:val="00E56192"/>
    <w:rsid w:val="00E62708"/>
    <w:rsid w:val="00E633D8"/>
    <w:rsid w:val="00E64F92"/>
    <w:rsid w:val="00E66CA5"/>
    <w:rsid w:val="00E67822"/>
    <w:rsid w:val="00E712D5"/>
    <w:rsid w:val="00E729B5"/>
    <w:rsid w:val="00E77DCC"/>
    <w:rsid w:val="00E83577"/>
    <w:rsid w:val="00E8421F"/>
    <w:rsid w:val="00EA19E1"/>
    <w:rsid w:val="00EA4674"/>
    <w:rsid w:val="00EA6E1E"/>
    <w:rsid w:val="00EB4B11"/>
    <w:rsid w:val="00EB5CAD"/>
    <w:rsid w:val="00EB697B"/>
    <w:rsid w:val="00ED164D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2580E"/>
    <w:rsid w:val="00F320C9"/>
    <w:rsid w:val="00F3594F"/>
    <w:rsid w:val="00F46FD7"/>
    <w:rsid w:val="00F529E9"/>
    <w:rsid w:val="00F61090"/>
    <w:rsid w:val="00F6510E"/>
    <w:rsid w:val="00F70FD8"/>
    <w:rsid w:val="00F775F3"/>
    <w:rsid w:val="00F810A2"/>
    <w:rsid w:val="00F81AA3"/>
    <w:rsid w:val="00F95B57"/>
    <w:rsid w:val="00FA3C40"/>
    <w:rsid w:val="00FA5FA4"/>
    <w:rsid w:val="00FA69DA"/>
    <w:rsid w:val="00FA7C3A"/>
    <w:rsid w:val="00FA7E10"/>
    <w:rsid w:val="00FA7F3D"/>
    <w:rsid w:val="00FB605E"/>
    <w:rsid w:val="00FD15E8"/>
    <w:rsid w:val="00FD2A3F"/>
    <w:rsid w:val="00FD36D9"/>
    <w:rsid w:val="00FE19A5"/>
    <w:rsid w:val="00FE2079"/>
    <w:rsid w:val="00FE420C"/>
    <w:rsid w:val="00FF234F"/>
    <w:rsid w:val="00FF58CA"/>
    <w:rsid w:val="00FF5E79"/>
    <w:rsid w:val="00FF71B7"/>
    <w:rsid w:val="01347D06"/>
    <w:rsid w:val="01EA4FF6"/>
    <w:rsid w:val="0F034299"/>
    <w:rsid w:val="19BF7B1C"/>
    <w:rsid w:val="1C602311"/>
    <w:rsid w:val="1D050C19"/>
    <w:rsid w:val="1FC27DA1"/>
    <w:rsid w:val="1FC45F9F"/>
    <w:rsid w:val="20675173"/>
    <w:rsid w:val="21694158"/>
    <w:rsid w:val="218A32EA"/>
    <w:rsid w:val="31082ECB"/>
    <w:rsid w:val="31742403"/>
    <w:rsid w:val="31B16CA4"/>
    <w:rsid w:val="33EE59F7"/>
    <w:rsid w:val="37E1352A"/>
    <w:rsid w:val="3E9664B8"/>
    <w:rsid w:val="42C16A0B"/>
    <w:rsid w:val="42EB74CC"/>
    <w:rsid w:val="462A256D"/>
    <w:rsid w:val="491B348A"/>
    <w:rsid w:val="4C9B53A8"/>
    <w:rsid w:val="4D0066C1"/>
    <w:rsid w:val="4DE258E1"/>
    <w:rsid w:val="4E48046C"/>
    <w:rsid w:val="4F303EF0"/>
    <w:rsid w:val="500D43CC"/>
    <w:rsid w:val="516205CA"/>
    <w:rsid w:val="559A2368"/>
    <w:rsid w:val="56D53EE5"/>
    <w:rsid w:val="591C450F"/>
    <w:rsid w:val="597443BC"/>
    <w:rsid w:val="5DBA1E4F"/>
    <w:rsid w:val="60415AD1"/>
    <w:rsid w:val="64AC1095"/>
    <w:rsid w:val="6846490A"/>
    <w:rsid w:val="68526F5E"/>
    <w:rsid w:val="68C32A40"/>
    <w:rsid w:val="6C9775B4"/>
    <w:rsid w:val="6CBF2F60"/>
    <w:rsid w:val="6E542533"/>
    <w:rsid w:val="6F1D63A9"/>
    <w:rsid w:val="73C67C44"/>
    <w:rsid w:val="79273A1E"/>
    <w:rsid w:val="7A1A6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MS Mincho" w:eastAsia="MS Mincho" w:cs="MS Mincho" w:hAnsiTheme="minorHAnsi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fontstyle01"/>
    <w:basedOn w:val="8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19">
    <w:name w:val="fontstyle11"/>
    <w:basedOn w:val="8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character" w:customStyle="1" w:styleId="20">
    <w:name w:val="fontstyle21"/>
    <w:basedOn w:val="8"/>
    <w:qFormat/>
    <w:uiPriority w:val="0"/>
    <w:rPr>
      <w:rFonts w:ascii="Calibri" w:hAnsi="Calibri" w:cs="Calibri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11B79-19E6-4C2E-87AA-A69AD3C2C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9</Pages>
  <Words>673</Words>
  <Characters>3838</Characters>
  <Lines>31</Lines>
  <Paragraphs>9</Paragraphs>
  <TotalTime>1</TotalTime>
  <ScaleCrop>false</ScaleCrop>
  <LinksUpToDate>false</LinksUpToDate>
  <CharactersWithSpaces>4502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2017-02-14T08:37:00Z</dcterms:created>
  <dc:creator>SDWM</dc:creator>
  <cp:lastModifiedBy>qzuser</cp:lastModifiedBy>
  <cp:lastPrinted>2019-11-09T10:20:00Z</cp:lastPrinted>
  <dcterms:modified xsi:type="dcterms:W3CDTF">2019-12-11T01:22:29Z</dcterms:modified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