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附件1 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(一）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抽检依据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  《食品安全国家标准 食品中农药最大残留限量 》（GB 2763—2017）、 《食品安全国家标准 食品中污染物限量》（GB 2762—2017）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 w:bidi="ar-SA"/>
        </w:rPr>
        <w:t>、《动物性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 w:bidi="ar-SA"/>
        </w:rPr>
        <w:t>食品中兽药最高残留限量》（农业部公告第235号）中规定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等要求。</w:t>
      </w:r>
    </w:p>
    <w:p>
      <w:pPr>
        <w:widowControl/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（二）检验项目</w:t>
      </w:r>
    </w:p>
    <w:p>
      <w:pPr>
        <w:widowControl/>
        <w:ind w:firstLine="9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吡唑醚菌酯、溴氰菊酯、辛硫磷、氰戊菊酯和S-氰戊菊酯、毒死蜱、甲拌磷、克百威、氟虫腈、氧乐果、丙溴磷、磺胺类、镉（以Cd计）等项目。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509CA"/>
    <w:rsid w:val="040C5756"/>
    <w:rsid w:val="19B406EC"/>
    <w:rsid w:val="1E873553"/>
    <w:rsid w:val="21714460"/>
    <w:rsid w:val="28196089"/>
    <w:rsid w:val="29A500B3"/>
    <w:rsid w:val="2C857F26"/>
    <w:rsid w:val="49D24A70"/>
    <w:rsid w:val="4AFD1088"/>
    <w:rsid w:val="5DBA43B9"/>
    <w:rsid w:val="65236F87"/>
    <w:rsid w:val="7BC509CA"/>
    <w:rsid w:val="7F5C0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2017-04-20T07:14:00Z</dcterms:created>
  <dc:creator>Administrator</dc:creator>
  <cp:lastModifiedBy>Windy</cp:lastModifiedBy>
  <dcterms:modified xsi:type="dcterms:W3CDTF">2019-12-11T08:32:10Z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