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pacing w:val="-12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-12"/>
          <w:sz w:val="44"/>
          <w:szCs w:val="44"/>
        </w:rPr>
        <w:t>部分不合格项目的小知识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cs="仿宋_GB2312" w:asciiTheme="minorEastAsia" w:hAnsiTheme="minorEastAsia"/>
          <w:color w:val="000000"/>
          <w:kern w:val="0"/>
          <w:sz w:val="28"/>
          <w:szCs w:val="28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420" w:firstLineChars="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  <w:t>铅(以Pb计)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铅是一种高蓄积性、多亲和性的生理性和神经性毒物，几乎对人体所有重要的器官和系统均会产生毒害，如中枢神经系统、 免疫系统、生殖系统和内分泌系统等，其中对中枢神经系统的毒害尤为严重。对儿童来说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即使微量的铅污染也会损害其神经系统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影响儿童的行为和智力水平要通过食物、水和空气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56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铅可通过多种途径对茶叶造成污染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茶叶中铅污染的来源：（一）进人茶叶内的铅来源主要是大气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大气中的铅包括汽车尾气的铅和公路扬尘中的铅；（二）土壤是茶叶铅的重要来源，土壤中的铅包含水溶态、交换态、碳酸盐结合态、铁锰氧化态、有机态和残余态六部分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其中水溶态铅和交换态铅是植物可吸收利用的主要形态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是衡量土壤铅生物有效性的重要指标。（三）加工过程中的铅污染也被认为是茶叶铅含量提高的重要原因之一。加工对茶叶铅含量的影 响与下列因素有关：1）鲜叶采摘质量；2）机器设备和车间的清洁卫生；3）机器设备；4）茶叶精制的质量。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56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茶叶铅污染采取的治理技术措施主要包括：（一）加工前对茶叶进行清洗；（二）公路与茶园之间种植防扩护林；（三）改良严重酸化的茶园土；（四）提高茶叶采摘和精制质量；（五）调整茶叶机具金属组成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 xml:space="preserve"> 保持车间清洁卫生。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56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line="560" w:lineRule="exact"/>
        <w:ind w:left="0" w:leftChars="0" w:right="0" w:rightChars="0" w:firstLine="420" w:firstLineChars="0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二氧化硫残留量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二氧化硫、焦亚硫酸钾、亚硫酸钠等添加剂、对食品有漂白、防腐和抗氧化作用，使用后均产生二氧化硫残留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  <w:t>。《食品安全国家标准 食品添加剂使用标准》（GB 2760—2014）中规定，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坚果与籽类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  <w:t>中不允许有二氧化硫残留量、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酱腌菜中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  <w:t>二氧化硫残留量不得超过0.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  <w:t xml:space="preserve"> g/kg。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二氧化硫残留量超标的原因，可能是加工过程中，为了改善产品色泽超量使用二氧化硫，也有可能是使用时不计量或计量不准确。二氧化硫进入人体后最终转化为硫酸盐并随尿液排出体外，一般不会对人体健康造成不良影响，但如果长期过量摄入二氧化硫，可能会对健康不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leftChars="0" w:right="0" w:rightChars="0" w:firstLine="56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2098" w:right="1417" w:bottom="147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4+SimSun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B6+CAJ FNT00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B5+CAJSymbolA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F5CF7"/>
    <w:multiLevelType w:val="singleLevel"/>
    <w:tmpl w:val="5DEF5CF7"/>
    <w:lvl w:ilvl="0" w:tentative="0">
      <w:start w:val="1"/>
      <w:numFmt w:val="chineseCounting"/>
      <w:suff w:val="nothing"/>
      <w:lvlText w:val="%1、"/>
      <w:lvlJc w:val="left"/>
      <w:pPr>
        <w:ind w:left="0" w:leftChars="0" w:firstLine="42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617"/>
    <w:rsid w:val="0047783E"/>
    <w:rsid w:val="005D4617"/>
    <w:rsid w:val="006F511E"/>
    <w:rsid w:val="00B21857"/>
    <w:rsid w:val="00B4318A"/>
    <w:rsid w:val="00E570FF"/>
    <w:rsid w:val="00E71B32"/>
    <w:rsid w:val="6024220A"/>
    <w:rsid w:val="709070F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style01"/>
    <w:basedOn w:val="2"/>
    <w:uiPriority w:val="0"/>
    <w:rPr>
      <w:rFonts w:hint="default" w:ascii="B4+SimSun" w:hAnsi="B4+SimSun"/>
      <w:color w:val="444444"/>
      <w:sz w:val="18"/>
      <w:szCs w:val="18"/>
    </w:rPr>
  </w:style>
  <w:style w:type="character" w:customStyle="1" w:styleId="5">
    <w:name w:val="fontstyle21"/>
    <w:basedOn w:val="2"/>
    <w:uiPriority w:val="0"/>
    <w:rPr>
      <w:rFonts w:hint="default" w:ascii="B6+CAJ FNT00" w:hAnsi="B6+CAJ FNT00"/>
      <w:color w:val="444444"/>
      <w:sz w:val="6"/>
      <w:szCs w:val="6"/>
    </w:rPr>
  </w:style>
  <w:style w:type="character" w:customStyle="1" w:styleId="6">
    <w:name w:val="fontstyle31"/>
    <w:basedOn w:val="2"/>
    <w:uiPriority w:val="0"/>
    <w:rPr>
      <w:rFonts w:hint="default" w:ascii="B5+CAJSymbolA" w:hAnsi="B5+CAJSymbolA"/>
      <w:color w:val="444444"/>
      <w:sz w:val="6"/>
      <w:szCs w:val="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456</Characters>
  <Lines>3</Lines>
  <Paragraphs>1</Paragraphs>
  <TotalTime>0</TotalTime>
  <ScaleCrop>false</ScaleCrop>
  <LinksUpToDate>false</LinksUpToDate>
  <CharactersWithSpaces>535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2019-11-25T01:59:00Z</dcterms:created>
  <dc:creator>reascend</dc:creator>
  <cp:lastModifiedBy>赵丁钰【食品安全抽检监测处】</cp:lastModifiedBy>
  <dcterms:modified xsi:type="dcterms:W3CDTF">2019-12-10T08:48:33Z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