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pStyle w:val="6"/>
        <w:numPr>
          <w:ilvl w:val="0"/>
          <w:numId w:val="1"/>
        </w:numPr>
        <w:spacing w:line="600" w:lineRule="exact"/>
        <w:ind w:firstLineChars="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肉制品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抽检依据是《食品安全国家标准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熟肉制品》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2726-2016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腌腊肉制品》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2730-2015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2760-2014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2762-2017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、《食品安全国家标准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食品中致病菌限量》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29921-2013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、《酱卤肉制品》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GB/T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23586-2009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食品整治办[2008]3号《食品中可能违法添加的非食用物质和易滥用的食品添加剂品种名单(第一批)》、整顿办函[2011]1号《食品中可能违法添加的非食用物质和易滥用的食品添加剂品种名单(第五批)》等标准及产品明示标准和指标的要求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酱卤肉制品抽检项目包括苯甲酸及其钠盐(以苯甲酸计)、大肠菌群、单核细胞增生李斯特氏菌、镉(以Cd计)、铬(以Cr计)、金黄色葡萄球菌、菌落总数、氯霉素、铅(以Pb计)、沙门氏菌、山梨酸及其钾盐(以山梨酸计)、酸性橙Ⅱ、糖精钠(以糖精计)、脱氢乙酸及其钠盐(以脱氢乙酸计)、亚硝酸盐(以亚硝酸钠计)、胭脂红、总砷(以As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熟肉干制品抽检项目包括苯甲酸及其钠盐(以苯甲酸计)、大肠菌群、单核细胞增生李斯特氏菌、镉(以Cd计)、铬(以Cr计)、金黄色葡萄球菌、菌落总数、氯霉素、铅(以Pb计)、沙门氏菌、山梨酸及其钾盐(以山梨酸计)、脱氢乙酸及其钠盐(以脱氢乙酸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3.调理肉制品(非速冻) 抽检项目包括氯霉素、铅(以Pb计)。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熏煮香肠火腿制品抽检项目包括苯甲酸及其钠盐(以苯甲酸计)、大肠菌群、单核细胞增生李斯特氏菌、镉(以Cd计)、铬(以Cr计)、金黄色葡萄球菌、菌落总数、氯霉素、铅(以Pb计)、沙门氏菌、山梨酸及其钾盐(以山梨酸计)、亚硝酸盐(以亚硝酸钠计)、糖精钠(以糖精计)、脱氢乙酸及其钠盐(以脱氢乙酸计)、亚硝酸盐(以亚硝酸钠计)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腌腊肉制品抽检项目包括N-二甲基亚硝胺、苯甲酸及其钠盐(以苯甲酸计)、铬(以Cr计)、过氧化值(以脂肪计)、氯霉素、铅(以Pb计)、山梨酸及其钾盐(以山梨酸计)、糖精钠(以糖精计)、脱氢乙酸及其钠盐(以脱氢乙酸计)、亚硝酸盐(以亚硝酸钠计)、胭脂红、总砷(以As计)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二、罐头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2762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2017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、《食品安全国家标准 罐头食品》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GB 7098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2015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1.其他罐头抽检项目包括铅（以Pb计）、黄曲霉毒素B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、二氧化硫残留量、脱氢乙酸及其钠盐（以脱氢乙酸计）、苯甲酸及其钠盐（以苯甲酸计）、山梨酸及其钾盐（以山梨酸计）、糖精钠（以糖精计）、阿斯巴甜、乙二胺四乙酸二钠、商业无菌。</w:t>
      </w:r>
    </w:p>
    <w:p>
      <w:pPr>
        <w:pStyle w:val="7"/>
        <w:ind w:firstLine="640"/>
        <w:jc w:val="both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水果罐头类罐头抽检项目包括锡（以Sn计）、展青霉素、二氧化硫残留量、柠檬黄、日落黄、苋菜红、胭脂红、赤藓红、诱惑红、亮蓝、靛蓝、脱氢乙酸及其钠盐（以脱氢乙酸计）、苯甲酸及其钠盐（以苯甲酸计）、山梨酸及其钾盐（以山梨酸计）、糖精钠（以糖精计）、甜蜜素（以环己基氨基磺酸计）、商业无菌、阿斯巴甜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三、冷冻饮品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抽检依据是《食品安全国家标准 冷冻饮品和制作料》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 2759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2015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、《食品安全国家标准 食品添加剂使用标准》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 2760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2014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、《食品安全国家标准 食品中污染物限量》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 2762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2017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、《食品安全国家标准 食品中致病菌限量》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GB 29921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2013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冷冻饮品抽检项目蛋白质、铅（以Pb计）、糖精钠（以糖精计）、甜蜜素（以环己基氨基磺酸计）、菌落总数、大肠菌群、沙门氏菌、金黄色葡萄球菌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lang w:eastAsia="zh-CN"/>
        </w:rPr>
        <w:t>四、茶叶及相关制品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食品中农药最大残留限量》（GB 2763-2016）等标准及产品明示标准和指标的要求。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绿茶、红茶、乌龙茶、黄茶、白茶、黑茶、花茶、袋泡茶、紧压茶抽检项目包括铅（以Pb计）、吡虫啉、草甘膦、除虫脲、多菌灵、甲氰菊酯、联苯菊酯、氯氰菊酯和高效氯氰菊酯、灭多威、滴滴涕、三氯杀螨醇、氰戊菊酯和S-氰戊菊酯、甲胺磷、啶虫脒、吡蚜酮、敌百虫、甲拌磷、克百威、氯唑磷、灭线磷、水胺硫磷、特丁硫磷、氧乐果、茚虫威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2.速溶茶类、其它含茶制品抽检项目包括铅（以Pb计）、菌落总数、大肠菌群。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3.代用茶抽检项目包括铅（以Pb计）、二氧化硫。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五、炒货食品及坚果制品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炒货食品及坚果制品抽检项目包括酸价（以脂肪计）、过氧化值（以脂肪计）、铅（以Pb计）、黄曲霉毒素B</w:t>
      </w:r>
      <w:r>
        <w:rPr>
          <w:rFonts w:hint="eastAsia" w:ascii="仿宋" w:hAnsi="仿宋" w:eastAsia="仿宋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、糖精钠（以糖精计）、甜蜜素（以环己基氨基磺酸计）、三氯蔗糖、纽甜、二氧化硫残留量、大肠菌群、霉菌、沙门氏菌。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六、淀粉及淀粉制品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淀粉制品》（GB 2713-2015）、《食品安全国家标准 食品添加剂使用标准》（GB 2760-2014）、《食品安全国家标准 食品中污染物限量》（GB 2762-2017）、《食品安全国家标准 食用淀粉》（GB 31637-2016）、《食品安全国家标准 食品中致病菌限量》（GB 29921-2013）及产品明示标准和质量要求。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淀粉抽检项目包括铅（以Pb计）、二氧化硫残留量、菌落总数、大肠菌群、霉菌和酵母、霉菌（生产日期在2017年6月23日前的食用淀粉按产品明示标准和质量要求检测微生物；生产日期在2017年6月23日（含）以后的食用淀粉按标准GB 31637要求检测菌落总数、大肠菌群、霉菌和酵母）。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淀粉制品（粉丝粉条和其他淀粉制品）抽检项目包括铅（以Pb计）、铝的残留量(干样品，以Al计)、二氧化硫残留量、菌落总数（即食类预包装粉丝粉条和其他淀粉制品检测）、大肠菌群（即食类预包装粉丝粉条和其他淀粉制品检测）、沙门氏菌（即食类预包装粉丝粉条和其他淀粉制品检测）、金黄色葡萄球菌（即食类预包装粉丝粉条和其他淀粉制品检测）。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3.淀粉糖抽检项目包括铅（以Pb计）、二氧化硫残留量、糖精钠（以糖精计）。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auto"/>
          <w:sz w:val="32"/>
          <w:szCs w:val="32"/>
          <w:highlight w:val="none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七、糕点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ind w:firstLine="64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糕点抽检项目包括酸价（以脂肪计）、过氧化值（以脂肪计）、铅（以Pb计）、富马酸二甲酯、苏丹红I-IV、苯甲酸及其钠盐（以苯甲酸计）、山梨酸及其钾盐（以山梨酸计）、糖精钠（以糖精计）、甜蜜素（以环己基氨基磺酸计）、安赛蜜、铝的残留量（干样品，以A1计）、丙酸及其钠盐、钙盐(以丙酸计)、脱氢乙酸及其钠盐(以脱氢乙酸计)、纳他霉素、三氯蔗糖、丙二醇、防腐剂各自用量占其最大使用量的比例之和、菌落总数、大肠菌群、金黄色葡萄球菌、沙门氏菌、霉菌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八、餐饮食品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食品中真菌毒素限量》（GB 2761-2017）等标准及产品明示标准和指标的要求。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1.餐饮食品(外卖配送）抽检项目包括根据食品类别确定检验项目（菌落总数、沙门氏菌、金黄色葡萄球菌、蜡样芽孢杆菌、单核细胞增生李斯特氏菌、大肠埃希氏菌0157、副溶血性弧菌）。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2.畜肉（餐饮）抽检项目包括克伦特罗、莱克多巴胺、沙丁胺醇、氯霉素、恩诺沙星（以恩诺沙星与环丙沙星之和计）。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3.禽肉（餐饮）抽检项目包括恩诺沙星（以恩诺沙星与环丙沙星之和计）、氯霉素、五氯酚酸钠。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4.米粉制品（餐饮)抽检项目包括铅（以Pb计）、苯甲酸及其钠盐（以苯甲酸计）、山梨酸及其钾盐（以山梨酸计）、脱氢乙酸及其钠 盐（以脱氢乙酸计）、二氧化硫残留量、菌落总数、大肠菌群、沙门氏菌、金黄色葡萄球菌。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5.粉丝、粉条（餐饮）抽检项目包括铅（以Pb计）、苯甲酸及其钠盐（以苯甲酸计）、山梨酸及其钾盐（以山梨酸计）、脱氢乙酸及其钠 盐（以脱氢乙酸计）、二氧化硫残留量、菌落总数、大肠菌群、沙门氏菌、金黄色葡萄球菌。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6.凉拌菜（餐饮）抽检项目包括金黄色葡萄球菌、单核细胞增生李斯特氏菌。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7.餐馆用餐饮具（一次性餐饮具）抽检项目包括菌落总数、大肠埃希氏菌、沙门氏菌、金黄色葡萄球菌。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8.寿司（餐饮）抽检项目包括沙门氏菌、副溶血性弧菌。</w:t>
      </w:r>
    </w:p>
    <w:p>
      <w:pPr>
        <w:pStyle w:val="6"/>
        <w:numPr>
          <w:ilvl w:val="0"/>
          <w:numId w:val="0"/>
        </w:numPr>
        <w:spacing w:line="600" w:lineRule="exact"/>
        <w:ind w:left="640" w:leftChars="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九、食盐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食用盐》（GB 2721-2015）等标准及产品明示标准和指标的要求。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（二）检验项目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食盐抽检项目包括氯化钠、氯化钾、碘（以I计）、钡（以Ba计）、铅（以Pb计）、总砷（以As计）、镉（以Cd计）、总汞（以Hg计）、亚硝酸盐、亚铁氰化钾（以亚铁氰根计）。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659A1"/>
    <w:multiLevelType w:val="multilevel"/>
    <w:tmpl w:val="3D0659A1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76809"/>
    <w:rsid w:val="26153BC5"/>
    <w:rsid w:val="50276809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4">
    <w:name w:val="page number"/>
    <w:basedOn w:val="3"/>
    <w:uiPriority w:val="0"/>
    <w:rPr>
      <w:rFonts w:ascii="Times New Roman" w:hAnsi="Times New Roman" w:eastAsia="宋体" w:cs="Times New Roman"/>
    </w:rPr>
  </w:style>
  <w:style w:type="paragraph" w:customStyle="1" w:styleId="6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7">
    <w:name w:val="Default"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2019-12-03T10:52:00Z</dcterms:created>
  <dc:creator>罗钰珊</dc:creator>
  <cp:lastModifiedBy>罗钰珊</cp:lastModifiedBy>
  <dcterms:modified xsi:type="dcterms:W3CDTF">2019-12-03T10:54:12Z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