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snapToGrid w:val="0"/>
        <w:spacing w:line="60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" w:hAnsi="楷体" w:eastAsia="楷体" w:cs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检验依据GB2763-2016《食品安全国家标准 食品中农药最大残留限量》；GB2762-2017《食品安全国家标准 食品中污染物限量》；GB19300-2014《食品安全国家标准 坚果与籽类食品》；中华人民共和国农业部公告 第2292号，中华人民共和国农业部公告第235号《动物性食品中兽药最高残留限量》；整顿办函{2010}50号《食品中可能违法添加的非食用物质和易滥用的食品添加剂名单（第四批）》。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畜禽肉及副产品检验项目包括</w:t>
      </w:r>
      <w:r>
        <w:rPr>
          <w:rFonts w:hint="eastAsia" w:ascii="仿宋" w:hAnsi="仿宋" w:eastAsia="仿宋" w:cs="仿宋"/>
          <w:sz w:val="32"/>
          <w:szCs w:val="32"/>
        </w:rPr>
        <w:t>克伦特罗、沙丁胺醇、氯霉素、莱克多巴胺、</w:t>
      </w:r>
      <w:r>
        <w:rPr>
          <w:rFonts w:hint="eastAsia" w:ascii="仿宋" w:hAnsi="仿宋" w:eastAsia="仿宋" w:cs="仿宋"/>
          <w:bCs/>
          <w:sz w:val="32"/>
          <w:szCs w:val="32"/>
        </w:rPr>
        <w:t>氟苯尼考、多西环素(强力霉素）、土霉素、恩诺沙星（以恩诺沙星与环丙沙星之和计）、诺氟沙星、磺胺类（总量）、金霉素、四环素、特布他林、呋喃唑酮代谢物、呋喃它酮代谢物、呋喃西林代谢物、呋喃妥因代谢物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豆类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铅（以Pb计）、镉（以Cd计）、铬（以Cr计）、赭曲霉毒素A、烯草酮、丙炔氟草胺、氯嘧磺隆、氟磺胺草醚等。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生干坚果与籽类食品</w:t>
      </w:r>
      <w:r>
        <w:rPr>
          <w:rFonts w:hint="eastAsia" w:ascii="仿宋" w:hAnsi="仿宋" w:eastAsia="仿宋" w:cs="仿宋"/>
          <w:bCs/>
          <w:sz w:val="32"/>
          <w:szCs w:val="32"/>
        </w:rPr>
        <w:t>检验项目</w:t>
      </w:r>
      <w:r>
        <w:rPr>
          <w:rFonts w:hint="eastAsia" w:ascii="仿宋" w:hAnsi="仿宋" w:eastAsia="仿宋" w:cs="仿宋"/>
          <w:sz w:val="32"/>
          <w:szCs w:val="32"/>
        </w:rPr>
        <w:t>包括酸价（以脂肪计）、过氧化值（以脂肪计）、铅（以Pb计）、唑螨酯、苯醚甲环唑、多菌灵、二氧化硫残留量、大肠菌群等。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蔬菜检验项目包括倍硫磷、毒死蜱、多菌灵、腐霉利、甲拌磷、克百威、杀扑磷、水胺硫磷、氧乐果、阿维菌素、氯氰菊酯和高效氯氰菊酯、敌百虫、甲霜灵和精甲霜灵、对硫磷、氟虫腈、甲基对硫磷、二嗪磷、灭蝇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水果检验项目包括辛硫磷、氟环唑、毒死蜱、丙溴磷、苯醚甲环唑、阿维菌素、甲基异柳磷、氯氰菊酯和高效氯氰菊酯、对硫磷、敌敌畏、氧乐果、烯唑醇、戊唑醇、灭线磷、氰戊菊酯和S-氰戊菊酯、甲霜灵和精甲霜灵、苯醚甲环唑、乙酰甲胺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鲜蛋检验项目包括恩诺沙星（恩诺沙星与环丙沙星之和)、培氟沙星、氧氟沙星、洛美沙星、氯霉素、氟苯尼考、呋喃它酮代谢物、呋喃西林代谢物、呋喃妥因代谢物等。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水产品检验项目包括孔雀石绿、氯霉素、呋喃唑酮代谢物、呋喃它酮代谢物、恩诺沙星（以恩诺沙星与环丙沙星之和计）、氧氟沙星、培氟沙星、洛美沙星、诺氟沙星、磺胺类（总量）、甲硝唑、四环素、挥发性盐基氮、铅（以Pb计）、镉（以Cd计）等。</w:t>
      </w: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2C2016F"/>
    <w:rsid w:val="00017396"/>
    <w:rsid w:val="000823A6"/>
    <w:rsid w:val="00091C8E"/>
    <w:rsid w:val="001D0645"/>
    <w:rsid w:val="002506E8"/>
    <w:rsid w:val="002521FF"/>
    <w:rsid w:val="002A3D70"/>
    <w:rsid w:val="00431B9A"/>
    <w:rsid w:val="004F275D"/>
    <w:rsid w:val="00592A90"/>
    <w:rsid w:val="005E4C18"/>
    <w:rsid w:val="00702FD2"/>
    <w:rsid w:val="00743801"/>
    <w:rsid w:val="007700A9"/>
    <w:rsid w:val="0079076F"/>
    <w:rsid w:val="00911E46"/>
    <w:rsid w:val="00AF11BB"/>
    <w:rsid w:val="00AF2900"/>
    <w:rsid w:val="00BB6435"/>
    <w:rsid w:val="00BD53B5"/>
    <w:rsid w:val="00CB2A26"/>
    <w:rsid w:val="00DD4BC7"/>
    <w:rsid w:val="00DE40DF"/>
    <w:rsid w:val="00DF78B7"/>
    <w:rsid w:val="00EB619E"/>
    <w:rsid w:val="00F53D84"/>
    <w:rsid w:val="00FC43D0"/>
    <w:rsid w:val="05762F16"/>
    <w:rsid w:val="068B4AF4"/>
    <w:rsid w:val="0B875B2B"/>
    <w:rsid w:val="113D66CA"/>
    <w:rsid w:val="1CEE1E8D"/>
    <w:rsid w:val="1E025826"/>
    <w:rsid w:val="2CA10D08"/>
    <w:rsid w:val="31D03B48"/>
    <w:rsid w:val="35A543C6"/>
    <w:rsid w:val="35F057F7"/>
    <w:rsid w:val="36E87CE7"/>
    <w:rsid w:val="42C2016F"/>
    <w:rsid w:val="497775C4"/>
    <w:rsid w:val="52F85060"/>
    <w:rsid w:val="532B68C2"/>
    <w:rsid w:val="5E773C44"/>
    <w:rsid w:val="5E95161D"/>
    <w:rsid w:val="61872100"/>
    <w:rsid w:val="73A4327B"/>
    <w:rsid w:val="7544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731</Characters>
  <Lines>6</Lines>
  <Paragraphs>1</Paragraphs>
  <TotalTime>2</TotalTime>
  <ScaleCrop>false</ScaleCrop>
  <LinksUpToDate>false</LinksUpToDate>
  <CharactersWithSpaces>858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2017-04-27T02:43:00Z</dcterms:created>
  <dc:creator>Administrator</dc:creator>
  <cp:lastModifiedBy>向暖</cp:lastModifiedBy>
  <cp:lastPrinted>2019-12-03T02:26:45Z</cp:lastPrinted>
  <dcterms:modified xsi:type="dcterms:W3CDTF">2019-12-03T03:09:11Z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