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餐饮食品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食品中污染物限量》、GB 2716-2018《食品安全国家标准 植物油》、</w:t>
      </w:r>
      <w:r>
        <w:rPr>
          <w:rFonts w:ascii="仿宋" w:hAnsi="仿宋" w:eastAsia="仿宋" w:cs="仿宋_GB2312"/>
          <w:sz w:val="32"/>
          <w:szCs w:val="32"/>
        </w:rPr>
        <w:t>GB 19300-2014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ascii="仿宋" w:hAnsi="仿宋" w:eastAsia="仿宋" w:cs="仿宋_GB2312"/>
          <w:sz w:val="32"/>
          <w:szCs w:val="32"/>
        </w:rPr>
        <w:t>食品安全国家标准 坚果与籽类食品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_GB2312"/>
          <w:sz w:val="32"/>
          <w:szCs w:val="32"/>
        </w:rPr>
        <w:t>中华人民共和国卫生部、国家食品药品监督管理局公告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  <w:lang w:eastAsia="zh-CN"/>
        </w:rPr>
        <w:t>》（</w:t>
      </w:r>
      <w:r>
        <w:rPr>
          <w:rFonts w:hint="eastAsia" w:ascii="仿宋" w:hAnsi="仿宋" w:eastAsia="仿宋" w:cs="仿宋_GB2312"/>
          <w:sz w:val="32"/>
          <w:szCs w:val="32"/>
        </w:rPr>
        <w:t>2012年第10号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火锅调味料(底料、蘸料)(自制)抽检项目包括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蒂巴因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可待因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吗啡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那可丁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罂粟碱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酱卤肉制品、肉灌肠、其他熟肉(自制)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抽检项目包括亚硝酸盐（以亚硝酸钠计）、苯甲酸及其钠盐（以苯甲酸计）、山梨酸及其钾盐（以山梨酸计）。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花生及其制品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(自制)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抽检项目包括过氧化值(以脂肪计）、酸价(以脂肪计）（KOH）、黄曲霉毒素B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发酵面制品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(自制)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抽检项目包括苯甲酸及其钠盐(以苯甲酸计)、山梨酸及其钾盐(以山梨酸计)。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饮料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(自制)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熏烧烤肉制品(餐饮)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蒂巴因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可待因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吗啡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那可丁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罂粟碱。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油炸面制品</w:t>
      </w:r>
      <w:r>
        <w:rPr>
          <w:rFonts w:ascii="仿宋" w:hAnsi="仿宋" w:eastAsia="仿宋" w:cs="Helvetic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(自制)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抽检项目包括铝的残留量（干样品，以Al计）、糖精钠(以糖精计)。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肉冻、皮冻(自制)</w:t>
      </w:r>
      <w:r>
        <w:rPr>
          <w:rFonts w:hint="eastAsia" w:ascii="仿宋" w:hAnsi="仿宋" w:eastAsia="仿宋" w:cs="仿宋_GB2312"/>
          <w:sz w:val="32"/>
          <w:szCs w:val="32"/>
        </w:rPr>
        <w:t>抽检项目包括铬（以Cr计）、苯甲酸及其钠盐(以苯甲酸计)、亚硝酸盐（以亚硝酸钠计）。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煎炸过程用油(限餐饮店)</w:t>
      </w:r>
      <w:r>
        <w:rPr>
          <w:rFonts w:hint="eastAsia" w:ascii="仿宋" w:hAnsi="仿宋" w:eastAsia="仿宋" w:cs="仿宋_GB2312"/>
          <w:sz w:val="32"/>
          <w:szCs w:val="32"/>
        </w:rPr>
        <w:t>抽检项目包括酸价(KOH)、极性组分。</w:t>
      </w:r>
    </w:p>
    <w:p>
      <w:pPr>
        <w:spacing w:line="600" w:lineRule="exact"/>
        <w:ind w:firstLine="640" w:firstLineChars="200"/>
        <w:rPr>
          <w:rFonts w:ascii="Helvetica" w:hAnsi="Helvetica"/>
          <w:color w:val="676A6C"/>
          <w:sz w:val="20"/>
          <w:szCs w:val="20"/>
          <w:shd w:val="clear" w:color="auto" w:fill="FFFFFF"/>
        </w:rPr>
      </w:pPr>
      <w:r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餐饮食品(外卖配送)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抽检项目包括亚硝酸盐（以亚硝酸钠计）、胭脂红。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842DC"/>
    <w:rsid w:val="00097B71"/>
    <w:rsid w:val="00161F48"/>
    <w:rsid w:val="00366209"/>
    <w:rsid w:val="00497A65"/>
    <w:rsid w:val="004A6BC8"/>
    <w:rsid w:val="00540211"/>
    <w:rsid w:val="0056389A"/>
    <w:rsid w:val="00565924"/>
    <w:rsid w:val="005D6F77"/>
    <w:rsid w:val="00676078"/>
    <w:rsid w:val="006D441C"/>
    <w:rsid w:val="00950783"/>
    <w:rsid w:val="00962097"/>
    <w:rsid w:val="00A06660"/>
    <w:rsid w:val="00AC7C00"/>
    <w:rsid w:val="00AF371A"/>
    <w:rsid w:val="00B77A02"/>
    <w:rsid w:val="00B931BE"/>
    <w:rsid w:val="00BB34F9"/>
    <w:rsid w:val="00C10A0C"/>
    <w:rsid w:val="00C23B2B"/>
    <w:rsid w:val="00C307F0"/>
    <w:rsid w:val="00C31CD5"/>
    <w:rsid w:val="00D324C2"/>
    <w:rsid w:val="00DA7C4D"/>
    <w:rsid w:val="00DF7079"/>
    <w:rsid w:val="00EC62BA"/>
    <w:rsid w:val="00FD76F1"/>
    <w:rsid w:val="019362A4"/>
    <w:rsid w:val="094A2D1B"/>
    <w:rsid w:val="0C37346C"/>
    <w:rsid w:val="1362261A"/>
    <w:rsid w:val="183B3108"/>
    <w:rsid w:val="1A9C20FD"/>
    <w:rsid w:val="23036CE8"/>
    <w:rsid w:val="23C716E8"/>
    <w:rsid w:val="241F38C8"/>
    <w:rsid w:val="2504156B"/>
    <w:rsid w:val="25835510"/>
    <w:rsid w:val="293609AC"/>
    <w:rsid w:val="2E392B78"/>
    <w:rsid w:val="2F5E4339"/>
    <w:rsid w:val="32673D19"/>
    <w:rsid w:val="32B35014"/>
    <w:rsid w:val="32DA12DB"/>
    <w:rsid w:val="379E173C"/>
    <w:rsid w:val="39117804"/>
    <w:rsid w:val="39A61DCE"/>
    <w:rsid w:val="3A550212"/>
    <w:rsid w:val="3BA73FD5"/>
    <w:rsid w:val="3BC00AA4"/>
    <w:rsid w:val="3DB162C7"/>
    <w:rsid w:val="44B62145"/>
    <w:rsid w:val="450E0C06"/>
    <w:rsid w:val="459E4818"/>
    <w:rsid w:val="48D37826"/>
    <w:rsid w:val="4ACC3D93"/>
    <w:rsid w:val="4ADA2A10"/>
    <w:rsid w:val="51230945"/>
    <w:rsid w:val="53F8318E"/>
    <w:rsid w:val="56EA0CD9"/>
    <w:rsid w:val="580355BA"/>
    <w:rsid w:val="59612BE8"/>
    <w:rsid w:val="5A270918"/>
    <w:rsid w:val="5DD32EC1"/>
    <w:rsid w:val="5F126E38"/>
    <w:rsid w:val="6067193E"/>
    <w:rsid w:val="659C28A4"/>
    <w:rsid w:val="659C75FC"/>
    <w:rsid w:val="691460D9"/>
    <w:rsid w:val="69BD2834"/>
    <w:rsid w:val="6E265D49"/>
    <w:rsid w:val="6E3E428D"/>
    <w:rsid w:val="6FFC1059"/>
    <w:rsid w:val="747141DE"/>
    <w:rsid w:val="77060618"/>
    <w:rsid w:val="7A8041EE"/>
    <w:rsid w:val="7CFE0D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2019-11-18T07:30:44Z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