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附件1</w:t>
      </w:r>
    </w:p>
    <w:p>
      <w:pPr>
        <w:ind w:firstLine="640" w:firstLineChars="200"/>
        <w:rPr>
          <w:rFonts w:ascii="黑体" w:eastAsia="黑体"/>
          <w:sz w:val="32"/>
        </w:rPr>
      </w:pPr>
    </w:p>
    <w:p>
      <w:pPr>
        <w:ind w:firstLine="880" w:firstLineChars="20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本次检验项目</w:t>
      </w:r>
    </w:p>
    <w:p>
      <w:pPr>
        <w:ind w:firstLine="723" w:firstLineChars="200"/>
        <w:rPr>
          <w:rFonts w:ascii="仿宋" w:hAnsi="仿宋" w:eastAsia="仿宋" w:cs="仿宋"/>
        </w:rPr>
      </w:pPr>
      <w:r>
        <w:rPr>
          <w:rFonts w:hint="eastAsia" w:ascii="Verdana"/>
          <w:b/>
          <w:kern w:val="0"/>
          <w:sz w:val="36"/>
        </w:rPr>
        <w:t>一、淀粉及</w:t>
      </w:r>
      <w:r>
        <w:rPr>
          <w:rFonts w:hint="eastAsia" w:ascii="Verdana"/>
          <w:b/>
          <w:kern w:val="0"/>
          <w:sz w:val="36"/>
          <w:lang w:eastAsia="zh-CN"/>
        </w:rPr>
        <w:t>淀粉</w:t>
      </w:r>
      <w:r>
        <w:rPr>
          <w:rFonts w:hint="eastAsia" w:ascii="Verdana"/>
          <w:b/>
          <w:kern w:val="0"/>
          <w:sz w:val="36"/>
        </w:rPr>
        <w:t>制品</w:t>
      </w:r>
    </w:p>
    <w:p>
      <w:pPr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抽检依据是《食品安全国家标准 食品中</w:t>
      </w:r>
      <w:bookmarkStart w:id="0" w:name="_GoBack"/>
      <w:bookmarkEnd w:id="0"/>
      <w:r>
        <w:rPr>
          <w:rFonts w:hint="eastAsia" w:ascii="仿宋" w:hAnsi="仿宋" w:eastAsia="仿宋" w:cs="仿宋"/>
          <w:sz w:val="32"/>
        </w:rPr>
        <w:t>污染物限量》（GB 2762-2017）、《食品安全国家标准 食品添加剂使用标准》（GB 2760-2014）、《食品安全国家标准 食用淀粉》（GB 31637-2016）等标准及产品明示标准和指标的要求。</w:t>
      </w:r>
    </w:p>
    <w:p>
      <w:pPr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1. 其他淀粉制品抽检项目包括二氧化硫残留量、铅(以Pb计)、铝的残留量(干样品,以Al计)等3个指标。</w:t>
      </w:r>
    </w:p>
    <w:p>
      <w:pPr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2. 淀粉抽检项目包括二氧化硫残留量、大肠菌群、菌落总数、铅(以Pb计)、霉菌、霉菌和酵母等6个指标。</w:t>
      </w:r>
    </w:p>
    <w:p>
      <w:pPr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3. 粉丝粉条等抽检项目包括二氧化硫残留量、铅(以Pb计)、铝的残留量(干样品,以Al计)、等3个指标。</w:t>
      </w:r>
    </w:p>
    <w:p>
      <w:pPr>
        <w:spacing w:before="4"/>
        <w:ind w:firstLine="723" w:firstLineChars="200"/>
        <w:rPr>
          <w:rFonts w:ascii="Verdana"/>
          <w:b/>
          <w:kern w:val="0"/>
          <w:sz w:val="36"/>
        </w:rPr>
      </w:pPr>
      <w:r>
        <w:rPr>
          <w:rFonts w:hint="eastAsia" w:ascii="Verdana"/>
          <w:b/>
          <w:kern w:val="0"/>
          <w:sz w:val="36"/>
        </w:rPr>
        <w:t>二、食糖</w:t>
      </w:r>
    </w:p>
    <w:p>
      <w:pPr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抽检依据是《食品安全国家标准 食品中污染物限量》（GB 2762-2017）、《食品安全国家标准 食糖》（GB 13104-2014）、《食品安全国家标准 食品添加剂使用标准》（GB 2760-2014）、《单晶体冰糖》（QB/T 1173-2002）、《复配红糖》（Q/LJK 0002S-2016）、《红糖类食品（系列红糖）》（Q/CJX 0001S-2018）、《白砂糖》（GB/T 317-2018）、《多晶体冰糖》（QB/T 1174-2002）、《方糖》（QB/T 1214-2002）、《冰片糖》（QB/T 2685-2005）、《精幼砂糖》（QB/T 4564-2013）、《调制红糖系列》（Q/GZY0001S-2017）、《方形糖》（Q/TGTY 0007S）、《方糖》（GB/T 35888-2018）、《绵白糖》（GB/T 1445-2018）、《阿胶桂圆红糖》（Q/JQS0025S-2018）、《赤砂糖》（QB/T 2343.1-1997）、《红糖（GB/T 35885-2018）》、《冰糖》（GB/T 35883-2018）、《金砂糖》（QB/T 4563-2013）、《黑红糖》（Q/DXCDM 0020S-2017）、《红糖》（QB/T 4561-2013）等标准及产品明示标准和指标的要求。</w:t>
      </w:r>
    </w:p>
    <w:p>
      <w:pPr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1. 方糖抽检项目包括二氧化硫残留量、总砷(以As计)、色值、蔗糖分、螨、还原糖分、铅(以Pb计)等7个指标。</w:t>
      </w:r>
    </w:p>
    <w:p>
      <w:pPr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2. 赤砂糖抽检项目包括不溶于水杂质、二氧化硫残留量、总砷(以As计)、总糖分、螨、铅(以Pb计)等6个指标。</w:t>
      </w:r>
    </w:p>
    <w:p>
      <w:pPr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3. 红糖抽检项目包括不溶于水杂质、二氧化硫残留量、总砷(以As计)、总糖分、螨、铅(以Pb计)等6个指标。</w:t>
      </w:r>
    </w:p>
    <w:p>
      <w:pPr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4. 白砂糖抽检项目包括二氧化硫残留量、总砷(以As计)、色值、蔗糖分、螨、还原糖分、铅(以Pb计)等7个指标。</w:t>
      </w:r>
    </w:p>
    <w:p>
      <w:pPr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5. 其他糖抽检项目包括二氧化硫残留量、总砷(以As计)、总糖分、色值、蔗糖分、螨、还原糖分、铅(以Pb计)等8个指标。</w:t>
      </w:r>
    </w:p>
    <w:p>
      <w:pPr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6. 冰糖抽检项目包括二氧化硫残留量、总砷(以As计)、色值、蔗糖分、螨、还原糖分、铅(以Pb计)等7个指标。</w:t>
      </w:r>
    </w:p>
    <w:p>
      <w:pPr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7. 绵白糖抽检项目包括二氧化硫残留量、干燥失重、总砷(以As计)、总糖分、电导灰分、色值、螨、还原糖分、铅(以Pb计)等9个指标。</w:t>
      </w:r>
    </w:p>
    <w:p>
      <w:pPr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8. 冰片糖抽检项目包括二氧化硫残留量、总砷(以As计)、总糖分、螨、还原糖分、铅(以Pb计)等6个指标。</w:t>
      </w:r>
    </w:p>
    <w:p>
      <w:pPr>
        <w:spacing w:before="4"/>
        <w:ind w:firstLine="723" w:firstLineChars="200"/>
        <w:rPr>
          <w:rFonts w:ascii="Verdana"/>
          <w:b/>
          <w:kern w:val="0"/>
          <w:sz w:val="36"/>
        </w:rPr>
      </w:pPr>
      <w:r>
        <w:rPr>
          <w:rFonts w:hint="eastAsia" w:ascii="Verdana"/>
          <w:b/>
          <w:kern w:val="0"/>
          <w:sz w:val="36"/>
        </w:rPr>
        <w:t>三、茶叶及其相关制品</w:t>
      </w:r>
    </w:p>
    <w:p>
      <w:pPr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抽检依据是《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食品安全国家标准 食品添加剂使用标准</w:t>
      </w:r>
      <w:r>
        <w:rPr>
          <w:rFonts w:hint="eastAsia" w:ascii="仿宋" w:hAnsi="仿宋" w:eastAsia="仿宋" w:cs="仿宋"/>
          <w:sz w:val="32"/>
        </w:rPr>
        <w:t>》（GB 2760-2014）、《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食品安全国家标准 食品中污染物限量</w:t>
      </w:r>
      <w:r>
        <w:rPr>
          <w:rFonts w:hint="eastAsia" w:ascii="仿宋" w:hAnsi="仿宋" w:eastAsia="仿宋" w:cs="仿宋"/>
          <w:sz w:val="32"/>
        </w:rPr>
        <w:t>》（GB 2762-2017）、《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食品安全国家标准 食品中农药最大残留限量</w:t>
      </w:r>
      <w:r>
        <w:rPr>
          <w:rFonts w:hint="eastAsia" w:ascii="仿宋" w:hAnsi="仿宋" w:eastAsia="仿宋" w:cs="仿宋"/>
          <w:sz w:val="32"/>
        </w:rPr>
        <w:t>》（GB 2763-2016）、《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代用茶</w:t>
      </w:r>
      <w:r>
        <w:rPr>
          <w:rFonts w:hint="eastAsia" w:ascii="仿宋" w:hAnsi="仿宋" w:eastAsia="仿宋" w:cs="仿宋"/>
          <w:sz w:val="32"/>
        </w:rPr>
        <w:t>》（GH/T 1091-2014）等标准及产品明示标准和指标的要求。</w:t>
      </w:r>
    </w:p>
    <w:p>
      <w:pPr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1. 黑砖茶、花砖茶、茯砖茶、康砖茶、金尖茶、青砖茶、米砖茶等抽检项目包括三氯杀螨醇、克百威、吡虫啉、敌百虫、氧乐果、氯唑磷、氰戊菊酯和S-氰戊菊酯、水胺硫磷、特丁硫磷、甲拌磷、甲胺磷、苯醚甲环唑、铅(以Pb计)等13个指标。</w:t>
      </w:r>
    </w:p>
    <w:p>
      <w:pPr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2. 绿茶、红茶、乌龙茶、黄茶、白茶、黑茶、花茶、袋泡茶、紧压茶抽检项目包括三氯杀螨醇、克百威、吡虫啉、敌百虫、氧乐果、氯唑磷、氯氰菊酯和高效氯氰菊酯、氰戊菊酯和S-氰戊菊酯、水胺硫磷、灭多威、特丁硫磷、甲拌磷、甲胺磷、联苯菊酯、草甘膦、铅(以Pb计)等16个指标。</w:t>
      </w:r>
    </w:p>
    <w:p>
      <w:pPr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3. 代用茶抽检项目包括二氧化硫残留量、总砷(以As计)、铅(以Pb计)、镉(以Cd计)等4个指标。</w:t>
      </w:r>
    </w:p>
    <w:p>
      <w:pPr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4. 速溶茶类、其它含茶制品抽检项目包括三氯杀螨醇、克百威、吡虫啉、敌百虫、氧乐果、氯唑磷、氯氰菊酯和高效氯氰菊酯、氰戊菊酯和S-氰戊菊酯、水胺硫磷、灭多威、特丁硫磷、甲拌磷、甲胺磷、联苯菊酯、草甘膦、铅(以Pb计)等16个指标。</w:t>
      </w:r>
    </w:p>
    <w:p>
      <w:pPr>
        <w:spacing w:before="4"/>
        <w:ind w:firstLine="723" w:firstLineChars="200"/>
        <w:rPr>
          <w:rFonts w:ascii="Verdana"/>
          <w:b/>
          <w:kern w:val="0"/>
          <w:sz w:val="36"/>
        </w:rPr>
      </w:pPr>
      <w:r>
        <w:rPr>
          <w:rFonts w:hint="eastAsia" w:ascii="Verdana"/>
          <w:b/>
          <w:kern w:val="0"/>
          <w:sz w:val="36"/>
        </w:rPr>
        <w:t>四、炒货食品及坚果制品</w:t>
      </w:r>
    </w:p>
    <w:p>
      <w:pPr>
        <w:ind w:firstLine="640" w:firstLineChars="200"/>
        <w:outlineLvl w:val="1"/>
        <w:rPr>
          <w:rFonts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</w:rPr>
        <w:t>一)抽检依据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color w:val="000000"/>
          <w:sz w:val="32"/>
        </w:rPr>
        <w:t>抽检依据是《食品安全国家标准食品中污染物限量》(GB 2762-2017)、《食品安全国家标准食品添加剂使用标准》(GB 2760-2014)、《食品安全国家标准食品中真菌毒素限量》(GB 2761-2017)、《食品安全国家标准坚果与籽类食品》(GB 19300-2014)</w:t>
      </w:r>
      <w:r>
        <w:rPr>
          <w:rFonts w:hint="eastAsia" w:ascii="仿宋" w:hAnsi="仿宋" w:eastAsia="仿宋" w:cs="仿宋"/>
          <w:sz w:val="32"/>
        </w:rPr>
        <w:t>等标准及产品明示标准和指标的要求。</w:t>
      </w:r>
    </w:p>
    <w:p>
      <w:pPr>
        <w:ind w:firstLine="640" w:firstLineChars="200"/>
        <w:outlineLvl w:val="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(二)检验项目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color w:val="000000"/>
          <w:sz w:val="32"/>
        </w:rPr>
        <w:t>1. 其他炒货食品及坚果制品抽检项目包括酸价(以脂肪计)、过氧化值(以脂肪计)、铅(以Pb计)、黄曲霉毒素B</w:t>
      </w:r>
      <w:r>
        <w:rPr>
          <w:rFonts w:hint="eastAsia" w:ascii="仿宋" w:hAnsi="仿宋" w:eastAsia="仿宋" w:cs="仿宋"/>
          <w:color w:val="000000"/>
          <w:sz w:val="32"/>
          <w:vertAlign w:val="subscript"/>
        </w:rPr>
        <w:t>1</w:t>
      </w:r>
      <w:r>
        <w:rPr>
          <w:rFonts w:hint="eastAsia" w:ascii="仿宋" w:hAnsi="仿宋" w:eastAsia="仿宋" w:cs="仿宋"/>
          <w:color w:val="000000"/>
          <w:sz w:val="32"/>
        </w:rPr>
        <w:t>、糖精钠(以糖精计)、甜蜜素(以环己基氨基磺酸计)、三氯蔗糖、纽甜、二氧化硫残留量、大肠菌群、霉菌等11个指标。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color w:val="000000"/>
          <w:sz w:val="32"/>
        </w:rPr>
        <w:t>2. 开心果、杏仁、松仁、瓜子抽检项目包括酸价(以脂肪计)、过氧化值(以脂肪计)、铅(以Pb计)、黄曲霉毒素B</w:t>
      </w:r>
      <w:r>
        <w:rPr>
          <w:rFonts w:hint="eastAsia" w:ascii="仿宋" w:hAnsi="仿宋" w:eastAsia="仿宋" w:cs="仿宋"/>
          <w:color w:val="000000"/>
          <w:sz w:val="32"/>
          <w:vertAlign w:val="subscript"/>
        </w:rPr>
        <w:t>1</w:t>
      </w:r>
      <w:r>
        <w:rPr>
          <w:rFonts w:hint="eastAsia" w:ascii="仿宋" w:hAnsi="仿宋" w:eastAsia="仿宋" w:cs="仿宋"/>
          <w:color w:val="000000"/>
          <w:sz w:val="32"/>
        </w:rPr>
        <w:t>、糖精钠(以糖精计)、甜蜜素(以环己基氨基磺酸计)、三氯蔗糖、纽甜、二氧化硫残留量、大肠菌群、霉菌等11个指标。</w:t>
      </w:r>
    </w:p>
    <w:p>
      <w:pPr>
        <w:ind w:firstLine="723" w:firstLineChars="200"/>
        <w:rPr>
          <w:rFonts w:ascii="仿宋" w:hAnsi="仿宋" w:eastAsia="仿宋" w:cs="仿宋"/>
          <w:bCs/>
          <w:sz w:val="36"/>
          <w:szCs w:val="36"/>
        </w:rPr>
      </w:pPr>
      <w:r>
        <w:rPr>
          <w:rFonts w:hint="eastAsia" w:ascii="Verdana"/>
          <w:b/>
          <w:kern w:val="0"/>
          <w:sz w:val="36"/>
        </w:rPr>
        <w:t>五、冷冻饮品</w:t>
      </w:r>
    </w:p>
    <w:p>
      <w:pPr>
        <w:ind w:firstLine="640" w:firstLineChars="200"/>
        <w:outlineLvl w:val="1"/>
        <w:rPr>
          <w:rFonts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</w:rPr>
        <w:t>一)抽检依据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color w:val="000000"/>
          <w:sz w:val="32"/>
        </w:rPr>
        <w:t>抽检依据是《冷冻饮品 冰淇淋》(GB/T 31114-2014)、《食品安全国家标准食品中污染物限量》(GB 2762-2017)、《食品安全国家标准食品添加剂使用标准》(GB 2760-2014)、《食品安全国家标准 食品中致病菌限量》(GB 29921-2013)、《食品安全国家标准 冷冻饮品和制作料》(GB 2759-2015)</w:t>
      </w:r>
      <w:r>
        <w:rPr>
          <w:rFonts w:hint="eastAsia" w:ascii="仿宋" w:hAnsi="仿宋" w:eastAsia="仿宋" w:cs="仿宋"/>
          <w:sz w:val="32"/>
        </w:rPr>
        <w:t>等标准及产品明示标准和指标的要求。</w:t>
      </w:r>
    </w:p>
    <w:p>
      <w:pPr>
        <w:ind w:firstLine="640" w:firstLineChars="200"/>
        <w:outlineLvl w:val="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(二)检验项目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color w:val="000000"/>
          <w:sz w:val="32"/>
        </w:rPr>
        <w:t>冰淇淋、雪糕、雪泥、冰棍、食用冰、甜味冰、其他类抽检项目包括蛋白质、铅(以Pb计)、糖精钠(以糖精计)、甜蜜素(以环己基氨基磺酸计)、菌落总数、大肠菌群、金黄色葡萄球菌、沙门氏菌等8个指标。</w:t>
      </w:r>
    </w:p>
    <w:p>
      <w:pPr>
        <w:spacing w:before="4"/>
        <w:ind w:firstLine="723" w:firstLineChars="200"/>
        <w:rPr>
          <w:rFonts w:ascii="Verdana"/>
          <w:b/>
          <w:kern w:val="0"/>
          <w:sz w:val="36"/>
        </w:rPr>
      </w:pPr>
      <w:r>
        <w:rPr>
          <w:rFonts w:hint="eastAsia" w:ascii="Verdana"/>
          <w:b/>
          <w:kern w:val="0"/>
          <w:sz w:val="36"/>
        </w:rPr>
        <w:t>六、饮料</w:t>
      </w:r>
    </w:p>
    <w:p>
      <w:pPr>
        <w:ind w:firstLine="640" w:firstLineChars="200"/>
        <w:outlineLvl w:val="1"/>
        <w:rPr>
          <w:rFonts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</w:rPr>
        <w:t>一)抽检依据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color w:val="000000"/>
          <w:sz w:val="32"/>
        </w:rPr>
        <w:t>抽检依据是《食品安全国家标准食品添加剂使用标准》(GB 2760-2014)、《食品安全国家标准 食品中致病菌限量》(GB 29921-2013)、《食品安全国家标准 饮料》(GB 7101-2015)、《关于三聚氰胺在食品中的限量值的公告》(卫生部、工业和信息化部、农业部、工商总局、质检总局公告2011年第10号)、《核桃乳》(Q/HBYY 0006S-2017)、《植物蛋白饮料》(Q/ZJHLJ 0011S-2017)、《复合蛋白饮料》(QB/T 4222-2011)</w:t>
      </w:r>
      <w:r>
        <w:rPr>
          <w:rFonts w:hint="eastAsia" w:ascii="仿宋" w:hAnsi="仿宋" w:eastAsia="仿宋" w:cs="仿宋"/>
          <w:sz w:val="32"/>
        </w:rPr>
        <w:t>等标准及产品明示标准和指标的要求。</w:t>
      </w:r>
    </w:p>
    <w:p>
      <w:pPr>
        <w:ind w:firstLine="640" w:firstLineChars="200"/>
        <w:outlineLvl w:val="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(二)检验项目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color w:val="000000"/>
          <w:sz w:val="32"/>
        </w:rPr>
        <w:t>蛋白饮料抽检项目包括蛋白质、三聚氰胺、糖精钠(以糖精计)、甜蜜素(以环己基氨基磺酸计)、菌落总数、大肠菌群、霉菌、酵母、金黄色葡萄球菌、沙门氏菌等10个指标。</w:t>
      </w:r>
    </w:p>
    <w:p>
      <w:pPr>
        <w:spacing w:before="4"/>
        <w:ind w:firstLine="723" w:firstLineChars="200"/>
        <w:rPr>
          <w:rFonts w:ascii="Verdana"/>
          <w:b/>
          <w:kern w:val="0"/>
          <w:sz w:val="36"/>
        </w:rPr>
      </w:pPr>
      <w:r>
        <w:rPr>
          <w:rFonts w:hint="eastAsia" w:ascii="Verdana"/>
          <w:b/>
          <w:kern w:val="0"/>
          <w:sz w:val="36"/>
        </w:rPr>
        <w:t>七、水果制品</w:t>
      </w:r>
    </w:p>
    <w:p>
      <w:pPr>
        <w:ind w:firstLine="640" w:firstLineChars="200"/>
        <w:outlineLvl w:val="1"/>
        <w:rPr>
          <w:rFonts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</w:rPr>
        <w:t>一)抽检依据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color w:val="000000"/>
          <w:sz w:val="32"/>
        </w:rPr>
        <w:t>抽检依据是《食品安全国家标准食品中污染物限量》(GB 2762-2017)、《食品安全国家标准食品添加剂使用标准》(GB 2760-2014)、《食品安全国家标准 食品中真菌毒素限量》(GB 2761-2017)、《食品安全国家标准 蜜饯》(GB 14884-2016)</w:t>
      </w:r>
      <w:r>
        <w:rPr>
          <w:rFonts w:hint="eastAsia" w:ascii="仿宋" w:hAnsi="仿宋" w:eastAsia="仿宋" w:cs="仿宋"/>
          <w:sz w:val="32"/>
        </w:rPr>
        <w:t>等标准及产品明示标准和指标的要求。</w:t>
      </w:r>
    </w:p>
    <w:p>
      <w:pPr>
        <w:ind w:firstLine="640" w:firstLineChars="200"/>
        <w:outlineLvl w:val="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(二)检验项目</w:t>
      </w:r>
    </w:p>
    <w:p>
      <w:pPr>
        <w:ind w:firstLine="640" w:firstLineChars="200"/>
        <w:rPr>
          <w:rFonts w:ascii="仿宋" w:hAnsi="仿宋" w:eastAsia="仿宋" w:cs="仿宋"/>
          <w:bCs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sz w:val="32"/>
        </w:rPr>
        <w:t>蜜饯类、凉果类、果脯类、话化类、果糕类抽检项目包括铅(以Pb计)、展青霉素、苯甲酸及其钠盐(以苯甲酸计)、山梨酸及其钾盐(以山梨酸计)、脱氢乙酸及其钠盐(以脱氢乙酸计)、糖精钠(以糖精计)、甜蜜素(以环己基氨基磺酸计)、二氧化硫残留量、合成着色剂(亮蓝、柠檬黄、日落黄、苋菜红、胭脂红)、乙二胺四乙酸二钠、菌落总数、大肠菌群、霉菌等17个指标。</w:t>
      </w:r>
    </w:p>
    <w:p>
      <w:pPr>
        <w:spacing w:before="4"/>
        <w:ind w:firstLine="723" w:firstLineChars="200"/>
        <w:rPr>
          <w:rFonts w:ascii="Verdana"/>
          <w:b/>
          <w:kern w:val="0"/>
          <w:sz w:val="36"/>
        </w:rPr>
      </w:pPr>
      <w:r>
        <w:rPr>
          <w:rFonts w:hint="eastAsia" w:ascii="Verdana"/>
          <w:b/>
          <w:kern w:val="0"/>
          <w:sz w:val="36"/>
        </w:rPr>
        <w:t>八、糖果制品</w:t>
      </w:r>
    </w:p>
    <w:p>
      <w:pPr>
        <w:ind w:firstLine="640" w:firstLineChars="200"/>
        <w:outlineLvl w:val="1"/>
        <w:rPr>
          <w:rFonts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</w:rPr>
        <w:t>一)抽检依据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color w:val="000000"/>
          <w:sz w:val="32"/>
        </w:rPr>
        <w:t>本次抽检的糖果。抽检依据是《食品安全国家标准食品中污染物限量》(GB 2762-2017)、《食品安全国家标准食品添加剂使用标准》(GB 2760-2014)、《食品安全国家标准 糖果》(GB 17399-2016)</w:t>
      </w:r>
      <w:r>
        <w:rPr>
          <w:rFonts w:hint="eastAsia" w:ascii="仿宋" w:hAnsi="仿宋" w:eastAsia="仿宋" w:cs="仿宋"/>
          <w:sz w:val="32"/>
        </w:rPr>
        <w:t>等标准及产品明示标准和指标的要求。</w:t>
      </w:r>
    </w:p>
    <w:p>
      <w:pPr>
        <w:ind w:firstLine="640" w:firstLineChars="200"/>
        <w:outlineLvl w:val="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(二)检验项目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color w:val="000000"/>
          <w:sz w:val="32"/>
        </w:rPr>
        <w:t>糖果抽检项目包括铅(以Pb计)、糖精钠(以糖精计)、合成着色剂(日落黄)、二氧化硫残留量、菌落总数、大肠菌群等6个指标。</w:t>
      </w:r>
    </w:p>
    <w:p>
      <w:pPr>
        <w:spacing w:before="4"/>
        <w:ind w:firstLine="723" w:firstLineChars="200"/>
        <w:rPr>
          <w:rFonts w:ascii="Verdana"/>
          <w:b/>
          <w:kern w:val="0"/>
          <w:sz w:val="36"/>
        </w:rPr>
      </w:pPr>
      <w:r>
        <w:rPr>
          <w:rFonts w:hint="eastAsia" w:ascii="Verdana"/>
          <w:b/>
          <w:kern w:val="0"/>
          <w:sz w:val="36"/>
        </w:rPr>
        <w:t>九、调味品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抽检依据是《食品安全国家标准 食品中污染物限量》（GB 2762-2017）、《食品安全国家标准 食品中真菌毒素限量》（GB 2761-2017）、《食醋卫生标准》（GB 2719-2003）、《食品安全国家标准 食品添加剂使用标准》（GB 2760-2014）、</w:t>
      </w:r>
      <w:r>
        <w:rPr>
          <w:rFonts w:hint="eastAsia" w:ascii="仿宋" w:hAnsi="仿宋" w:eastAsia="仿宋" w:cs="仿宋"/>
          <w:sz w:val="32"/>
        </w:rPr>
        <w:t>《食品安全国家标准 食品中致病菌限量》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</w:rPr>
        <w:t>GB 29921-2013）、《黄豆酱》（GB/T 24399-2009）、《黄豆复合调味酱》（SB/T 10612-2011）、《鸡精调味料》（SB/T 10371-2003）、《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鸡粉调味料</w:t>
      </w:r>
      <w:r>
        <w:rPr>
          <w:rFonts w:hint="eastAsia" w:ascii="仿宋" w:hAnsi="仿宋" w:eastAsia="仿宋" w:cs="仿宋"/>
          <w:sz w:val="32"/>
        </w:rPr>
        <w:t>》（SB/T 10415-2007）、《食品安全国家标准 酿造酱》（GB 2718-2014）、《食品安全国家标准 味精》（GB 2720-2015）、《谷氨酸钠(味精)》（GB/T 8967-2007）、《苹果醋》（Q/HT 0015S-2017）（备案号：440457S-2017）、《酿造食醋》（GB/T 18187-2000）、《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配制食醋</w:t>
      </w:r>
      <w:r>
        <w:rPr>
          <w:rFonts w:hint="eastAsia" w:ascii="仿宋" w:hAnsi="仿宋" w:eastAsia="仿宋" w:cs="仿宋"/>
          <w:sz w:val="32"/>
        </w:rPr>
        <w:t>》（SB/T 10337-2012）、《酿造酱油》（GB/T 18186-2000）、《酱油卫生标准》（GB 2717-2003）、《配制酱油》（SB/T 10336-2012）、《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地理标志产品 镇江香醋</w:t>
      </w:r>
      <w:r>
        <w:rPr>
          <w:rFonts w:hint="eastAsia" w:ascii="仿宋" w:hAnsi="仿宋" w:eastAsia="仿宋" w:cs="仿宋"/>
          <w:sz w:val="32"/>
        </w:rPr>
        <w:t>》（GB/T 18623-2011）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（含第1号、2号、3号修改单）</w:t>
      </w:r>
      <w:r>
        <w:rPr>
          <w:rFonts w:hint="eastAsia" w:ascii="仿宋" w:hAnsi="仿宋" w:eastAsia="仿宋" w:cs="仿宋"/>
          <w:sz w:val="32"/>
        </w:rPr>
        <w:t>等标准及产品明示标准和指标的要求。</w:t>
      </w:r>
    </w:p>
    <w:p>
      <w:pPr>
        <w:numPr>
          <w:ilvl w:val="0"/>
          <w:numId w:val="1"/>
        </w:numPr>
        <w:ind w:left="420" w:left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酿造食醋、配制食醋抽检项目包括总酸(以乙酸计)、游离矿酸、铅(以Pb计)、总砷(以As计)、黄曲霉毒素B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苯甲酸及其钠盐(以苯甲酸计)、山梨酸及其钾盐(以山梨酸计)、脱氢乙酸及其钠盐(以脱氢乙酸计)、对羟基苯甲酸酯类及其钠盐(对羟基苯甲酸甲酯钠，对羟基苯甲酸乙酯及其钠盐)(以对羟基苯甲酸计)、防腐剂混合使用时各自用量占其最大使用量的比例之和、糖精钠(以糖精计)、菌落总数、阿斯巴甜、大肠菌群等14个指标。</w:t>
      </w:r>
    </w:p>
    <w:p>
      <w:pPr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2. 黄豆酱、甜面酱等抽检项目包括大肠菌群、山梨酸及其钾盐(以山梨酸计)、总砷(以As计)、氨基酸态氮、氨基酸态氮(以氮计)、沙门氏菌、糖精钠(以糖精计)、脱氢乙酸及其钠盐(以脱氢乙酸计)、苯甲酸及其钠盐(以苯甲酸计)、金黄色葡萄球菌、铅(以Pb计)、防腐剂混合使用时各自用量占其最大使用量的比例之和、黄曲霉毒素B</w:t>
      </w:r>
      <w:r>
        <w:rPr>
          <w:rFonts w:hint="eastAsia" w:ascii="仿宋" w:hAnsi="仿宋" w:eastAsia="仿宋" w:cs="仿宋"/>
          <w:sz w:val="32"/>
          <w:vertAlign w:val="subscript"/>
        </w:rPr>
        <w:t>1</w:t>
      </w:r>
      <w:r>
        <w:rPr>
          <w:rFonts w:hint="eastAsia" w:ascii="仿宋" w:hAnsi="仿宋" w:eastAsia="仿宋" w:cs="仿宋"/>
          <w:sz w:val="32"/>
        </w:rPr>
        <w:t>等13个指标。</w:t>
      </w:r>
    </w:p>
    <w:p>
      <w:pPr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3. 鸡粉、鸡精调味料抽检项目包括呈味核苷酸二钠、大肠菌群、总砷(以As计)、甜蜜素(以环己基氨基磺酸计)、糖精钠(以糖精计)、谷氨酸钠、铅(以Pb计)、阿斯巴甜等8个指标。</w:t>
      </w:r>
    </w:p>
    <w:p>
      <w:pPr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4. 味精抽检项目包括总砷(以As计)、谷氨酸钠(以干基计)、铅(以Pb计)等3个指标。</w:t>
      </w:r>
    </w:p>
    <w:p>
      <w:pPr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5. 酿造酱油、配制酱油(酿造和配制按2:2)抽检项目包括大肠菌群、对羟基苯甲酸酯类及其钠盐(以对羟基苯甲酸计)、山梨酸及其钾盐(以山梨酸计)、总砷(以As计)、氨基酸态氮(以氮计)、沙门氏菌、糖精钠(以糖精计)、脱氢乙酸及其钠盐(以脱氢乙酸计)、苯甲酸及其钠盐(以苯甲酸计)、金黄色葡萄球菌、铅(以Pb计)、黄曲霉毒素B</w:t>
      </w:r>
      <w:r>
        <w:rPr>
          <w:rFonts w:hint="eastAsia" w:ascii="仿宋" w:hAnsi="仿宋" w:eastAsia="仿宋" w:cs="仿宋"/>
          <w:sz w:val="32"/>
          <w:vertAlign w:val="subscript"/>
        </w:rPr>
        <w:t>１</w:t>
      </w:r>
      <w:r>
        <w:rPr>
          <w:rFonts w:hint="eastAsia" w:ascii="仿宋" w:hAnsi="仿宋" w:eastAsia="仿宋" w:cs="仿宋"/>
          <w:sz w:val="32"/>
        </w:rPr>
        <w:t>等12个指标。</w:t>
      </w:r>
    </w:p>
    <w:p>
      <w:pPr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６. 酿造酱油、配制酱油(酿造和配制按2:1)抽检项目包括3-氯-1,2-丙二醇、大肠菌群、对羟基苯甲酸酯类及其钠盐(以对羟基苯甲酸计)、山梨酸及其钾盐(以山梨酸计)、总砷(以As计)、氨基酸态氮(以氮计)、沙门氏菌、糖精钠(以糖精计)、脱氢乙酸及其钠盐(以脱氢乙酸计)、苯甲酸及其钠盐(以苯甲酸计)、菌落总数、金黄色葡萄球菌、铅(以Pb计)、防腐剂混合使用时各自用量占其最大使用量的比例之和、黄曲霉毒素B</w:t>
      </w:r>
      <w:r>
        <w:rPr>
          <w:rFonts w:hint="eastAsia" w:ascii="仿宋" w:hAnsi="仿宋" w:eastAsia="仿宋" w:cs="仿宋"/>
          <w:sz w:val="32"/>
          <w:vertAlign w:val="subscript"/>
        </w:rPr>
        <w:t>１</w:t>
      </w:r>
      <w:r>
        <w:rPr>
          <w:rFonts w:hint="eastAsia" w:ascii="仿宋" w:hAnsi="仿宋" w:eastAsia="仿宋" w:cs="仿宋"/>
          <w:sz w:val="32"/>
        </w:rPr>
        <w:t>等1５个指标。</w:t>
      </w:r>
    </w:p>
    <w:p>
      <w:pPr>
        <w:ind w:firstLine="723" w:firstLineChars="200"/>
        <w:rPr>
          <w:rFonts w:ascii="仿宋" w:hAnsi="仿宋" w:eastAsia="仿宋" w:cs="仿宋"/>
        </w:rPr>
      </w:pPr>
      <w:r>
        <w:rPr>
          <w:rFonts w:hint="eastAsia" w:ascii="Verdana"/>
          <w:b/>
          <w:kern w:val="0"/>
          <w:sz w:val="36"/>
        </w:rPr>
        <w:t>十、餐饮食品</w:t>
      </w:r>
    </w:p>
    <w:p>
      <w:pPr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抽检依据是《食品安全国家标准 消毒餐（饮）具》（GB 14934-2016）、《食品安全国家标准 食品中真菌毒素限量》（GB 2761-2017）、《食品安全国家标准 动物性水产制品》（GB 10136-2015）、《食品安全国家标准 食品中污染物限量》（GB 2762-2017）等标准及产品明示标准和指标的要求。</w:t>
      </w:r>
    </w:p>
    <w:p>
      <w:pPr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1. 餐馆用餐饮具(含陶瓷、玻璃、密胺餐饮具)—餐馆自消抽检项目包括大肠菌群、沙门氏菌、游离性余氯、阴离子合成洗涤剂(以十二烷基苯磺酸钠计)等4个指标。</w:t>
      </w:r>
    </w:p>
    <w:p>
      <w:pPr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2. 花生及其制品(餐饮)抽检项目包括黄曲霉毒素B</w:t>
      </w:r>
      <w:r>
        <w:rPr>
          <w:rFonts w:hint="eastAsia" w:ascii="仿宋" w:hAnsi="仿宋" w:eastAsia="仿宋" w:cs="仿宋"/>
          <w:sz w:val="32"/>
          <w:vertAlign w:val="subscript"/>
        </w:rPr>
        <w:t>1</w:t>
      </w:r>
      <w:r>
        <w:rPr>
          <w:rFonts w:hint="eastAsia" w:ascii="仿宋" w:hAnsi="仿宋" w:eastAsia="仿宋" w:cs="仿宋"/>
          <w:sz w:val="32"/>
        </w:rPr>
        <w:t>等1个指标。</w:t>
      </w:r>
    </w:p>
    <w:p>
      <w:pPr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3. 生食动物性水产品(餐饮)抽检项目包括吸虫囊蚴、线虫幼虫、绦虫裂头蚴、镉(以Cd计)等4个指标。</w:t>
      </w:r>
    </w:p>
    <w:p>
      <w:pPr>
        <w:spacing w:before="4"/>
        <w:ind w:firstLine="723" w:firstLineChars="200"/>
        <w:rPr>
          <w:rFonts w:ascii="Verdana"/>
          <w:b/>
          <w:kern w:val="0"/>
          <w:sz w:val="36"/>
        </w:rPr>
      </w:pPr>
      <w:r>
        <w:rPr>
          <w:rFonts w:hint="eastAsia" w:ascii="Verdana"/>
          <w:b/>
          <w:kern w:val="0"/>
          <w:sz w:val="36"/>
        </w:rPr>
        <w:t>十一、食用农产品</w:t>
      </w:r>
    </w:p>
    <w:p>
      <w:pPr>
        <w:ind w:firstLine="640" w:firstLineChars="200"/>
        <w:outlineLvl w:val="1"/>
        <w:rPr>
          <w:rFonts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</w:rPr>
        <w:t>一)抽检依据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color w:val="000000"/>
          <w:sz w:val="32"/>
        </w:rPr>
        <w:t>抽检依据是《食品安全国家标准食品中污染物限量》(GB 2762-2017)、《食品安全国家标准食品中农药最大残留限量》(GB 2763-2016)、《食品安全国家标准 食品中百草枯等43种农药最大残留限量》(GB 2763.1-2018)、《食品安全国家标准食品添加剂使用标准》(GB 2760-2014)、《食品安全国家标准 鲜、冻动物性水产品》(GB 2733-2015)、《食品安全国家标准 坚果与籽类食品》(GB 19300-2014)、《食品安全国家标准 食品中真菌毒素限量》(GB 2761-2017)、《豆芽卫生标准》(GB 22556-2008)、《关于豆芽生产过程中禁止使用6-苄基腺嘌呤等物质的公告》(国家食品药品监督管理总局、农业部、国家卫生和计划生育委员会公告2015年第11号)、《动物性食品中兽药最高残留限量》(农业部公告第235号)、《兽药地方标准废止目录》(农业部公告第560号)、《发布在食品动物中停止使用洛美沙星、培氟沙星、氧氟沙星、诺氟沙星4种兽药的决定》(农业部公告第2292号)</w:t>
      </w:r>
      <w:r>
        <w:rPr>
          <w:rFonts w:hint="eastAsia" w:ascii="仿宋" w:hAnsi="仿宋" w:eastAsia="仿宋" w:cs="仿宋"/>
          <w:sz w:val="32"/>
        </w:rPr>
        <w:t>等标准及产品明示标准和指标的要求。</w:t>
      </w:r>
    </w:p>
    <w:p>
      <w:pPr>
        <w:ind w:firstLine="640" w:firstLineChars="200"/>
        <w:outlineLvl w:val="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(二)检验项目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color w:val="000000"/>
          <w:sz w:val="32"/>
        </w:rPr>
        <w:t>1. 鲜食用菌抽检项目包括铅(以Pb计)、镉(以Cd计)、总砷(以As计)、总汞(以Hg计)、氯氟氰菊酯和高效氯氟氰菊酯、氯氰菊酯和高效氯氰菊酯、氟氯氰菊酯和高效氟氯氰菊酯、二氧化硫残留量等8个指标。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color w:val="000000"/>
          <w:sz w:val="32"/>
        </w:rPr>
        <w:t>2. 油麦菜抽检项目包括铅(以Pb计)、镉(以Cd计)、倍硫磷、虫酰肼、敌百虫、对硫磷、氟虫腈、甲胺磷、甲拌磷、甲基对硫磷、甲基硫环磷、甲基异柳磷、甲萘威、久效磷、克百威、硫环磷、硫线磷、氯菊酯、氯唑磷、灭多威、灭线磷、内吸磷、杀螟硫磷、杀扑磷、水胺硫磷、涕灭威、辛硫磷、氧乐果、乙酰甲胺磷等29个指标。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color w:val="000000"/>
          <w:sz w:val="32"/>
        </w:rPr>
        <w:t>3. 韭菜抽检项目包括铅(以Pb计)、镉(以Cd计)、阿维菌素、倍硫磷、敌敌畏、毒死蜱、对硫磷、多菌灵、二甲戊灵、氟虫腈、腐霉利、甲拌磷、克百威、乐果、氯氟氰菊酯和高效氯氟氰菊酯、氯菊酯、氯氰菊酯和高效氯氰菊酯、氯唑磷、灭多威、内吸磷、杀扑磷、水胺硫磷、辛硫磷、氧乐果、灭线磷等25个指标。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color w:val="000000"/>
          <w:sz w:val="32"/>
        </w:rPr>
        <w:t>4. 豇豆抽检项目包括铅(以Pb计)、镉(以Cd计)、阿维菌素、倍硫磷、敌百虫、氟虫腈、甲拌磷、甲基异柳磷、克百威、联苯肼酯、硫线磷、氯氰菊酯和高效氯氰菊酯、氯唑磷、灭多威、灭蝇胺、内吸磷、杀扑磷、水胺硫磷、氧乐果、甲胺磷等20个指标。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color w:val="000000"/>
          <w:sz w:val="32"/>
        </w:rPr>
        <w:t>5. 菜豆抽检项目包括铅(以Pb计)、镉(以Cd计)、阿维菌素、倍硫磷、敌百虫、氟虫腈、甲拌磷、克百威、联苯肼酯、硫线磷、氯氰菊酯和高效氯氰菊酯、氯唑磷、嘧霉胺、灭多威、灭蝇胺、内吸磷、杀扑磷、水胺硫磷、溴螨酯、氧乐果等20个指标。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color w:val="000000"/>
          <w:sz w:val="32"/>
        </w:rPr>
        <w:t>6. 番茄抽检项目包括铅(以Pb计)、镉(以Cd计)、阿维菌素、苯醚甲环唑、苯酰菌胺、啶氧菌酯、氟虫腈、甲氨基阿维菌素苯甲酸盐、硫线磷、氯氟氰菊酯和高效氯氟氰菊酯、氯氰菊酯和高效氯氰菊酯、嘧菌酯、灭多威、噻虫胺、杀扑磷、双甲脒、水胺硫磷、肟菌酯、氧乐果、乙霉威、唑螨酯等21个指标。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color w:val="000000"/>
          <w:sz w:val="32"/>
        </w:rPr>
        <w:t>7. 大白菜抽检项目包括铅(以Pb计)、镉(以Cd计)、阿维菌素、百菌清、倍硫磷、苯醚甲环唑、吡虫啉、吡唑醚菌酯、虫螨腈、虫酰肼、除虫脲、敌百虫、敌敌畏、啶虫脒、毒死蜱、对硫磷、二嗪磷、伏杀硫磷、氟胺氰菊酯、氟苯脲、氟虫腈、氟啶脲、氟氯氰菊酯和高效氟氯氰菊酯、甲氨基阿维菌素苯甲酸盐、甲胺磷、甲拌磷、甲基硫环磷、甲基异柳磷、甲萘威、甲氰菊酯、久效磷、克百威、乐果、氯氟氰菊酯和高效氯氟氰菊酯、氯菊酯、氯氰菊酯和高效氯氰菊酯、氯唑磷、马拉硫磷、醚菊酯、灭多威、灭线磷、内吸磷、氰戊菊酯和S-氰戊菊酯、炔螨特、杀螟丹、杀螟硫磷、杀扑磷、水胺硫磷、涕灭威、辛硫磷、溴氰菊酯、亚胺硫磷、氧乐果、乙酰甲胺磷、唑虫酰胺等55个指标。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color w:val="000000"/>
          <w:sz w:val="32"/>
        </w:rPr>
        <w:t>8. 菜薹抽检项目包括铅(以Pb计)、镉(以Cd计)、敌敌畏、对硫磷、氟虫腈、甲胺磷、甲拌磷、甲基对硫磷、甲基异柳磷、甲萘威、克百威、联苯菊酯、氯菊酯、氯氰菊酯和高效氯氰菊酯、咪鲜胺和咪鲜胺锰盐、灭多威、三环唑、杀螟硫磷、水胺硫磷、涕灭威、辛硫磷、氧乐果、乙酰甲胺磷等23个指标。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color w:val="000000"/>
          <w:sz w:val="32"/>
        </w:rPr>
        <w:t>9. 芹菜抽检项目包括铅(以Pb计)、镉(以Cd计)、阿维菌素、百菌清、倍硫磷、毒死蜱、氟虫腈、甲拌磷、克百威、乐果、硫线磷、氯氟氰菊酯和高效氯氟氰菊酯、氯氰菊酯和高效氯氰菊酯、灭多威、</w:t>
      </w:r>
      <w:r>
        <w:rPr>
          <w:rFonts w:hint="eastAsia" w:ascii="仿宋" w:hAnsi="仿宋" w:eastAsia="仿宋" w:cs="仿宋"/>
          <w:sz w:val="32"/>
        </w:rPr>
        <w:t>灭线磷、</w:t>
      </w:r>
      <w:r>
        <w:rPr>
          <w:rFonts w:hint="eastAsia" w:ascii="仿宋" w:hAnsi="仿宋" w:eastAsia="仿宋" w:cs="仿宋"/>
          <w:color w:val="000000"/>
          <w:sz w:val="32"/>
        </w:rPr>
        <w:t>杀扑磷、水胺硫磷、辛硫磷、氧乐果、肟菌酯等20个指标。</w:t>
      </w:r>
    </w:p>
    <w:p>
      <w:pPr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10. 菠菜(叶菜类蔬菜)抽检项目包括克百威、毒死蜱、氟虫腈、氧乐果、氯氰菊酯和高效氯氰菊酯、水胺硫磷、灭多威、甲拌磷、铅(以Pb计)、铬(以Cr计)、镉(以Cd计)、阿维菌素等12个指标。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color w:val="000000"/>
          <w:sz w:val="32"/>
        </w:rPr>
        <w:t>11. 黄瓜抽检项目包括铅(以Pb计)、镉(以Cd计)、阿维菌素、苯醚甲环唑、吡虫啉、吡唑醚菌酯、哒螨灵、毒死蜱、呋虫胺、氟虫腈、甲氨基阿维菌素苯甲酸盐、甲拌磷、甲霜灵和精甲霜灵、腈苯唑、腈菌唑、克百威、联苯肼酯、硫线磷、氯唑磷、醚菌酯、灭多威、内吸磷、噻虫啉、杀扑磷、杀线威、水胺硫磷、四螨嗪、氧乐果、乙霉威、唑螨酯等30个指标。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color w:val="000000"/>
          <w:sz w:val="32"/>
        </w:rPr>
        <w:t>12. 茄子抽检项目包括铅(以Pb计)、镉(以Cd计)、阿维菌素、倍硫磷、敌百虫、啶虫脒、氟虫腈、甲胺磷、甲拌磷、克百威、硫线磷、氯氰菊酯和高效氯氰菊酯、氯唑磷、灭多威、内吸磷、噻虫啉、噻螨酮、三唑醇、杀扑磷、水胺硫磷、氧乐果、肟菌酯、唑螨酯等23个指标。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color w:val="000000"/>
          <w:sz w:val="32"/>
        </w:rPr>
        <w:t>13. 豆芽抽检项目包括铅(以Pb计)、镉(以Cd计)、铬(以Cr计)、亚硫酸盐(以SO₂计)、6-苄基腺嘌呤(6-BA)、4-氯苯氧乙酸钠(以4-氯苯氧乙酸计)等6个指标。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color w:val="000000"/>
          <w:sz w:val="32"/>
        </w:rPr>
        <w:t>14. 淡水鱼抽检项目包括</w:t>
      </w:r>
      <w:r>
        <w:rPr>
          <w:rFonts w:hint="eastAsia" w:ascii="仿宋" w:hAnsi="仿宋" w:eastAsia="仿宋" w:cs="仿宋"/>
          <w:sz w:val="32"/>
        </w:rPr>
        <w:t>铅(以Pb计)、铬(以Cr计)、</w:t>
      </w:r>
      <w:r>
        <w:rPr>
          <w:rFonts w:hint="eastAsia" w:ascii="仿宋" w:hAnsi="仿宋" w:eastAsia="仿宋" w:cs="仿宋"/>
          <w:color w:val="000000"/>
          <w:sz w:val="32"/>
        </w:rPr>
        <w:t>镉(以Cd计)、孔雀石绿、氯霉素、甲砜霉素、氟苯尼考、呋喃唑酮代谢物、呋喃它酮代谢物、呋喃西林代谢物、呋喃妥因代谢物、</w:t>
      </w:r>
      <w:r>
        <w:rPr>
          <w:rFonts w:hint="eastAsia" w:ascii="仿宋" w:hAnsi="仿宋" w:eastAsia="仿宋" w:cs="仿宋"/>
          <w:sz w:val="32"/>
        </w:rPr>
        <w:t>己烯雌酚、</w:t>
      </w:r>
      <w:r>
        <w:rPr>
          <w:rFonts w:hint="eastAsia" w:ascii="仿宋" w:hAnsi="仿宋" w:eastAsia="仿宋" w:cs="仿宋"/>
          <w:color w:val="000000"/>
          <w:sz w:val="32"/>
        </w:rPr>
        <w:t>恩诺沙星(以恩诺沙星与环丙沙星之和计)、洛美沙星、培氟沙星、氧氟沙星、诺氟沙星、四环素、金霉素、土霉素、磺胺类(总量)、地西泮、甲硝唑、地美硝唑、洛硝哒唑、羟基甲硝唑、羟甲基甲硝咪唑</w:t>
      </w:r>
      <w:r>
        <w:rPr>
          <w:rFonts w:hint="eastAsia" w:ascii="仿宋" w:hAnsi="仿宋" w:eastAsia="仿宋" w:cs="仿宋"/>
          <w:color w:val="000000"/>
          <w:sz w:val="32"/>
          <w:szCs w:val="22"/>
        </w:rPr>
        <w:t>、五氯酚酸钠(以五氯酚计)等28</w:t>
      </w:r>
      <w:r>
        <w:rPr>
          <w:rFonts w:hint="eastAsia" w:ascii="仿宋" w:hAnsi="仿宋" w:eastAsia="仿宋" w:cs="仿宋"/>
          <w:color w:val="000000"/>
          <w:sz w:val="32"/>
        </w:rPr>
        <w:t>个指标。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color w:val="000000"/>
          <w:sz w:val="32"/>
        </w:rPr>
        <w:t>15. 贝类抽检项目包括铅(以Pb)、镉(以Cd计)、无机砷(以As计)、孔雀石绿、氯霉素、氟苯尼考、呋喃唑酮代谢物、呋喃它酮代谢物、呋喃西林代谢物、呋喃妥因代谢物、恩诺沙星(以恩诺沙星与环丙沙星之和计)、洛美沙星、培氟沙星、氧氟沙星、诺氟沙星、四环素、金霉素、土霉素、磺胺类(总量)、地西泮、甲硝唑、地美硝唑、洛硝哒唑、羟基甲硝唑、羟甲基甲硝咪唑</w:t>
      </w:r>
      <w:r>
        <w:rPr>
          <w:rFonts w:hint="eastAsia" w:ascii="仿宋" w:hAnsi="仿宋" w:eastAsia="仿宋" w:cs="仿宋"/>
          <w:color w:val="000000"/>
          <w:sz w:val="32"/>
          <w:szCs w:val="22"/>
        </w:rPr>
        <w:t>等25</w:t>
      </w:r>
      <w:r>
        <w:rPr>
          <w:rFonts w:hint="eastAsia" w:ascii="仿宋" w:hAnsi="仿宋" w:eastAsia="仿宋" w:cs="仿宋"/>
          <w:color w:val="000000"/>
          <w:sz w:val="32"/>
        </w:rPr>
        <w:t>个指标。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color w:val="000000"/>
          <w:sz w:val="32"/>
        </w:rPr>
        <w:t>16. 海水鱼抽检项目包括挥发性盐基氮、组胺、镉(以Cd计)、孔雀石绿、氯霉素、甲砜霉素、氟苯尼考、呋喃唑酮代谢物、呋喃它酮代谢物、呋喃西林代谢物、呋喃妥因代谢物、恩诺沙星(以恩诺沙星与环丙沙星之和计)、洛美沙星、培氟沙星、氧氟沙星、诺氟沙星、四环素、金霉素、土霉素、磺胺类(总量)、地西泮、甲硝唑、地美硝唑、洛硝哒唑、羟基甲硝唑、羟甲基甲硝咪唑</w:t>
      </w:r>
      <w:r>
        <w:rPr>
          <w:rFonts w:hint="eastAsia" w:ascii="仿宋" w:hAnsi="仿宋" w:eastAsia="仿宋" w:cs="仿宋"/>
          <w:color w:val="000000"/>
          <w:sz w:val="32"/>
          <w:szCs w:val="22"/>
        </w:rPr>
        <w:t>、五氯酚酸钠(以五氯酚计)等27</w:t>
      </w:r>
      <w:r>
        <w:rPr>
          <w:rFonts w:hint="eastAsia" w:ascii="仿宋" w:hAnsi="仿宋" w:eastAsia="仿宋" w:cs="仿宋"/>
          <w:color w:val="000000"/>
          <w:sz w:val="32"/>
        </w:rPr>
        <w:t>个指标。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color w:val="000000"/>
          <w:sz w:val="32"/>
        </w:rPr>
        <w:t>17. 淡水蟹抽检项目包括镉(以Cd计)、孔雀石绿、氯霉素、氟苯尼考、呋喃唑酮代谢物、呋喃它酮代谢物、呋喃西林代谢物、呋喃妥因代谢物、恩诺沙星(以恩诺沙星与环丙沙星之和计)、洛美沙星、培氟沙星、氧氟沙星、诺氟沙星、四环素、金霉素、土霉素、磺胺类(总量)、地西泮、甲硝唑、地美硝唑、洛硝哒唑、羟基甲硝唑、羟甲基甲硝咪唑、五氯酚酸钠</w:t>
      </w:r>
      <w:r>
        <w:rPr>
          <w:rFonts w:hint="eastAsia" w:ascii="仿宋" w:hAnsi="仿宋" w:eastAsia="仿宋" w:cs="仿宋"/>
          <w:color w:val="000000"/>
          <w:sz w:val="32"/>
          <w:szCs w:val="22"/>
        </w:rPr>
        <w:t>(以五氯酚计)</w:t>
      </w:r>
      <w:r>
        <w:rPr>
          <w:rFonts w:hint="eastAsia" w:ascii="仿宋" w:hAnsi="仿宋" w:eastAsia="仿宋" w:cs="仿宋"/>
          <w:color w:val="000000"/>
          <w:sz w:val="32"/>
        </w:rPr>
        <w:t>等24个指标。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color w:val="000000"/>
          <w:sz w:val="32"/>
        </w:rPr>
        <w:t>18. 其他水产品抽检项目包括铅(以Pb)、镉(以Cd计)、甲基汞(以Hg计)、无机砷(以As计)、</w:t>
      </w:r>
      <w:r>
        <w:rPr>
          <w:rFonts w:hint="eastAsia" w:ascii="仿宋" w:hAnsi="仿宋" w:eastAsia="仿宋" w:cs="仿宋"/>
          <w:sz w:val="32"/>
        </w:rPr>
        <w:t>挥发性盐基氮、铝的残留量、</w:t>
      </w:r>
      <w:r>
        <w:rPr>
          <w:rFonts w:hint="eastAsia" w:ascii="仿宋" w:hAnsi="仿宋" w:eastAsia="仿宋" w:cs="仿宋"/>
          <w:color w:val="000000"/>
          <w:sz w:val="32"/>
        </w:rPr>
        <w:t>孔雀石绿、氯霉素、呋喃唑酮代谢物、呋喃它酮代谢物、呋喃西林代谢物、呋喃妥因代谢物、恩诺沙星(以恩诺沙星与环丙沙星之和计)、洛美沙星、培氟沙星、氧氟沙星、诺氟沙星等17个指标。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color w:val="000000"/>
          <w:sz w:val="32"/>
        </w:rPr>
        <w:t>19. 海水虾抽检项目包括</w:t>
      </w:r>
      <w:r>
        <w:rPr>
          <w:rFonts w:hint="eastAsia" w:ascii="仿宋" w:hAnsi="仿宋" w:eastAsia="仿宋" w:cs="仿宋"/>
          <w:sz w:val="32"/>
        </w:rPr>
        <w:t>铅(以Pb计)、铬(以Cr计)、</w:t>
      </w:r>
      <w:r>
        <w:rPr>
          <w:rFonts w:hint="eastAsia" w:ascii="仿宋" w:hAnsi="仿宋" w:eastAsia="仿宋" w:cs="仿宋"/>
          <w:color w:val="000000"/>
          <w:sz w:val="32"/>
        </w:rPr>
        <w:t>镉(以Cd计)、孔雀石绿、氯霉素、氟苯尼考、呋喃唑酮代谢物、呋喃它酮代谢物、呋喃西林代谢物、呋喃妥因代谢物、</w:t>
      </w:r>
      <w:r>
        <w:rPr>
          <w:rFonts w:hint="eastAsia" w:ascii="仿宋" w:hAnsi="仿宋" w:eastAsia="仿宋" w:cs="仿宋"/>
          <w:sz w:val="32"/>
        </w:rPr>
        <w:t>己烯雌酚、</w:t>
      </w:r>
      <w:r>
        <w:rPr>
          <w:rFonts w:hint="eastAsia" w:ascii="仿宋" w:hAnsi="仿宋" w:eastAsia="仿宋" w:cs="仿宋"/>
          <w:color w:val="000000"/>
          <w:sz w:val="32"/>
        </w:rPr>
        <w:t>恩诺沙星(以恩诺沙星与环丙沙星之和计)、洛美沙星、培氟沙星、氧氟沙星、诺氟沙星、四环素、金霉素、土霉素、磺胺类(总量)、地西泮、甲硝唑、地美硝唑、洛硝哒唑、羟基甲硝唑、羟甲基甲硝咪唑</w:t>
      </w:r>
      <w:r>
        <w:rPr>
          <w:rFonts w:hint="eastAsia" w:ascii="仿宋" w:hAnsi="仿宋" w:eastAsia="仿宋" w:cs="仿宋"/>
          <w:color w:val="000000"/>
          <w:sz w:val="32"/>
          <w:szCs w:val="22"/>
        </w:rPr>
        <w:t>、五氯酚酸钠(以五氯酚计)、</w:t>
      </w:r>
      <w:r>
        <w:rPr>
          <w:rFonts w:hint="eastAsia" w:ascii="仿宋" w:hAnsi="仿宋" w:eastAsia="仿宋" w:cs="仿宋"/>
          <w:sz w:val="32"/>
        </w:rPr>
        <w:t>雌二醇、</w:t>
      </w:r>
      <w:r>
        <w:rPr>
          <w:rFonts w:hint="eastAsia" w:ascii="仿宋" w:hAnsi="仿宋" w:eastAsia="仿宋" w:cs="仿宋"/>
          <w:color w:val="000000"/>
          <w:sz w:val="32"/>
          <w:szCs w:val="22"/>
        </w:rPr>
        <w:t>二氧化硫残留量</w:t>
      </w:r>
      <w:r>
        <w:rPr>
          <w:rFonts w:hint="eastAsia" w:ascii="仿宋" w:hAnsi="仿宋" w:eastAsia="仿宋" w:cs="仿宋"/>
          <w:color w:val="000000"/>
          <w:sz w:val="32"/>
        </w:rPr>
        <w:t>等29个指标。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color w:val="000000"/>
          <w:sz w:val="32"/>
        </w:rPr>
        <w:t>20. 海水蟹抽检项目包括</w:t>
      </w:r>
      <w:r>
        <w:rPr>
          <w:rFonts w:hint="eastAsia" w:ascii="仿宋" w:hAnsi="仿宋" w:eastAsia="仿宋" w:cs="仿宋"/>
          <w:sz w:val="32"/>
        </w:rPr>
        <w:t>铅(以Pb计)、铬(以Cr计)、</w:t>
      </w:r>
      <w:r>
        <w:rPr>
          <w:rFonts w:hint="eastAsia" w:ascii="仿宋" w:hAnsi="仿宋" w:eastAsia="仿宋" w:cs="仿宋"/>
          <w:color w:val="000000"/>
          <w:sz w:val="32"/>
        </w:rPr>
        <w:t>镉(以Cd计)、孔雀石绿、氯霉素、氟苯尼考、呋喃唑酮代谢物、呋喃它酮代谢物、呋喃西林代谢物、呋喃妥因代谢物、恩诺沙星(以恩诺沙星与环丙沙星之和计)、洛美沙星、培氟沙星、氧氟沙星、诺氟沙星、四环素、金霉素、土霉素、磺胺类(总量)、地西泮、甲硝唑、地美硝唑、洛硝哒唑、羟基甲硝唑、羟甲基甲硝咪唑</w:t>
      </w:r>
      <w:r>
        <w:rPr>
          <w:rFonts w:hint="eastAsia" w:ascii="仿宋" w:hAnsi="仿宋" w:eastAsia="仿宋" w:cs="仿宋"/>
          <w:color w:val="000000"/>
          <w:sz w:val="32"/>
          <w:szCs w:val="22"/>
        </w:rPr>
        <w:t>、五氯酚酸钠(以五氯酚计)、二氧化硫残留量</w:t>
      </w:r>
      <w:r>
        <w:rPr>
          <w:rFonts w:hint="eastAsia" w:ascii="仿宋" w:hAnsi="仿宋" w:eastAsia="仿宋" w:cs="仿宋"/>
          <w:color w:val="000000"/>
          <w:sz w:val="32"/>
        </w:rPr>
        <w:t>等27个指标。</w:t>
      </w:r>
    </w:p>
    <w:p>
      <w:pPr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21. 鸡肉抽检项目包括呋喃唑酮代谢物、呋喃妥因代谢物、呋喃它酮代谢物、呋喃西林代谢物、培氟沙星、尼卡巴嗪残留标志物、恩诺沙星(以恩诺沙星与环丙沙星之和计)、氟苯尼考、氧氟沙星、沙拉沙星、洛美沙星、磺胺类(总量)、诺氟沙星、金刚烷胺等14个指标。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color w:val="000000"/>
          <w:sz w:val="32"/>
        </w:rPr>
        <w:t>22. 生干坚果抽检项目包括酸价(以脂肪计)、过氧化值(以脂肪计)、铅(以Pb计)、唑螨酯、苯醚甲环唑、多菌灵、二氧化硫残留量、大肠菌群等8个指标。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color w:val="000000"/>
          <w:sz w:val="32"/>
        </w:rPr>
        <w:t>23. 生干籽类抽检项目包括酸价(以脂肪计)、过氧化值(以脂肪计)、铅(以Pb计)、镉(以Cd计)、黄曲霉毒素B</w:t>
      </w:r>
      <w:r>
        <w:rPr>
          <w:rFonts w:hint="eastAsia" w:ascii="仿宋" w:hAnsi="仿宋" w:eastAsia="仿宋" w:cs="仿宋"/>
          <w:color w:val="000000"/>
          <w:sz w:val="32"/>
          <w:vertAlign w:val="subscript"/>
        </w:rPr>
        <w:t>1</w:t>
      </w:r>
      <w:r>
        <w:rPr>
          <w:rFonts w:hint="eastAsia" w:ascii="仿宋" w:hAnsi="仿宋" w:eastAsia="仿宋" w:cs="仿宋"/>
          <w:color w:val="000000"/>
          <w:sz w:val="32"/>
        </w:rPr>
        <w:t>、多菌灵、苯醚甲环唑、粉唑醇、二氧化硫残留量、大肠菌群等10个指标。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22"/>
        </w:rPr>
      </w:pPr>
      <w:r>
        <w:rPr>
          <w:rFonts w:hint="eastAsia" w:ascii="仿宋" w:hAnsi="仿宋" w:eastAsia="仿宋" w:cs="仿宋"/>
          <w:color w:val="000000"/>
          <w:sz w:val="32"/>
        </w:rPr>
        <w:t>24. 豆类抽检项目包括铅(以Pb计)、镉(以</w:t>
      </w:r>
      <w:r>
        <w:rPr>
          <w:rFonts w:hint="eastAsia" w:ascii="仿宋" w:hAnsi="仿宋" w:eastAsia="仿宋" w:cs="仿宋"/>
          <w:color w:val="000000"/>
          <w:sz w:val="32"/>
          <w:szCs w:val="22"/>
        </w:rPr>
        <w:t>Cd计)、铬(以Cr计)、赭曲霉毒素A、烯草酮、丙炔氟草胺、氯嘧磺隆、氟磺胺草醚</w:t>
      </w:r>
      <w:r>
        <w:rPr>
          <w:rFonts w:hint="eastAsia" w:ascii="仿宋" w:hAnsi="仿宋" w:eastAsia="仿宋" w:cs="仿宋"/>
          <w:color w:val="000000"/>
          <w:sz w:val="32"/>
        </w:rPr>
        <w:t>等8个指标。</w:t>
      </w:r>
    </w:p>
    <w:p>
      <w:pPr>
        <w:spacing w:before="4"/>
        <w:ind w:firstLine="723" w:firstLineChars="200"/>
        <w:rPr>
          <w:rFonts w:ascii="Verdana"/>
          <w:b/>
          <w:kern w:val="0"/>
          <w:sz w:val="36"/>
        </w:rPr>
      </w:pPr>
      <w:r>
        <w:rPr>
          <w:rFonts w:hint="eastAsia" w:ascii="Verdana"/>
          <w:b/>
          <w:kern w:val="0"/>
          <w:sz w:val="36"/>
        </w:rPr>
        <w:t>十二、肉制品</w:t>
      </w:r>
    </w:p>
    <w:p>
      <w:pPr>
        <w:ind w:firstLine="640" w:firstLineChars="200"/>
        <w:outlineLvl w:val="1"/>
        <w:rPr>
          <w:rFonts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</w:rPr>
        <w:t>一)抽检依据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color w:val="000000"/>
          <w:sz w:val="32"/>
        </w:rPr>
        <w:t>抽检依据是《食品安全国家标准 食品中污染物限量》(GB 2762-2017)、《食品安全国家标准 食品添加剂使用标准》(GB 2760-2014)、《食品安全国家标准 熟肉制品》(GB 2726-2016)、《食品安全国家标准 食品中致病菌限量》(GB 29921-2013)、</w:t>
      </w:r>
      <w:r>
        <w:rPr>
          <w:rFonts w:hint="eastAsia" w:ascii="仿宋" w:hAnsi="仿宋" w:eastAsia="仿宋" w:cs="仿宋"/>
          <w:sz w:val="32"/>
        </w:rPr>
        <w:t>《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食品安全国家标准 腌腊肉制品</w:t>
      </w:r>
      <w:r>
        <w:rPr>
          <w:rFonts w:hint="eastAsia" w:ascii="仿宋" w:hAnsi="仿宋" w:eastAsia="仿宋" w:cs="仿宋"/>
          <w:sz w:val="32"/>
        </w:rPr>
        <w:t>》（GB 2730-2015）、</w:t>
      </w:r>
      <w:r>
        <w:rPr>
          <w:rFonts w:hint="eastAsia" w:ascii="仿宋" w:hAnsi="仿宋" w:eastAsia="仿宋" w:cs="仿宋"/>
          <w:color w:val="000000"/>
          <w:sz w:val="32"/>
        </w:rPr>
        <w:t>《食品中可能违法添加的非食用物质和易滥用的食品添加剂品种名单(第五批)》(整顿办函[2011]1号)、《食品中可能违法添加的非食用物质和易滥用的食品添加剂品种名单(第一批)》(食品整治办[2008]3号)</w:t>
      </w:r>
      <w:r>
        <w:rPr>
          <w:rFonts w:hint="eastAsia" w:ascii="仿宋" w:hAnsi="仿宋" w:eastAsia="仿宋" w:cs="仿宋"/>
          <w:sz w:val="32"/>
        </w:rPr>
        <w:t>等标准及产品明示标准和指标的要求。</w:t>
      </w:r>
    </w:p>
    <w:p>
      <w:pPr>
        <w:ind w:firstLine="640" w:firstLineChars="200"/>
        <w:outlineLvl w:val="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(二)检验项目</w:t>
      </w:r>
    </w:p>
    <w:p>
      <w:pPr>
        <w:ind w:firstLine="640" w:firstLineChars="200"/>
        <w:rPr>
          <w:rFonts w:ascii="仿宋" w:hAnsi="仿宋" w:eastAsia="仿宋" w:cs="仿宋"/>
          <w:bCs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sz w:val="32"/>
        </w:rPr>
        <w:t>1. 酱卤肉制品抽检项目包括铅(以Pb)、镉(以Cd计)、铬(以Cr计)、总砷(以As计)、亚硝酸盐(以亚硝酸钠计)、苯甲酸及其钠盐(以苯甲酸计)、山梨酸及其钾盐(以山梨酸计)、脱氢乙酸及其钠盐(以脱氢乙酸计)、糖精钠(以糖精计)、胭脂红、酸性橙Ⅱ、氯霉素、菌落总数、大肠菌群、金黄色葡萄球菌、沙门氏菌、单核细胞增生李斯特氏菌等17个指标。</w:t>
      </w:r>
    </w:p>
    <w:p>
      <w:pPr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ascii="仿宋" w:hAnsi="仿宋" w:eastAsia="仿宋" w:cs="仿宋"/>
          <w:sz w:val="32"/>
        </w:rPr>
        <w:t>2. 腌腊肉制品抽检项目包括亚硝酸盐(以亚硝酸钠计)、山梨酸及其钾盐(以山梨酸计)、总砷(以As计)、氯霉素、糖精钠(以糖精计)、胭脂红、脱氢乙酸及其钠盐(以脱氢乙酸计)、苯甲酸及其钠盐(以苯甲酸计)、过氧化值(以脂肪计)、铅(以Pb计)、铬(以Cr计)等11个指标。</w:t>
      </w:r>
    </w:p>
    <w:sectPr>
      <w:pgSz w:w="11906" w:h="16838"/>
      <w:pgMar w:top="1758" w:right="1531" w:bottom="1418" w:left="1531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E51CF9"/>
    <w:multiLevelType w:val="singleLevel"/>
    <w:tmpl w:val="D2E51CF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4733D"/>
    <w:rsid w:val="000016A1"/>
    <w:rsid w:val="000209B3"/>
    <w:rsid w:val="00026AAD"/>
    <w:rsid w:val="0004037C"/>
    <w:rsid w:val="0004733D"/>
    <w:rsid w:val="00051190"/>
    <w:rsid w:val="00062629"/>
    <w:rsid w:val="00085B2A"/>
    <w:rsid w:val="00095175"/>
    <w:rsid w:val="000B49DB"/>
    <w:rsid w:val="000D10A9"/>
    <w:rsid w:val="000F2580"/>
    <w:rsid w:val="001852AE"/>
    <w:rsid w:val="001A5FC8"/>
    <w:rsid w:val="002044E4"/>
    <w:rsid w:val="00237AF5"/>
    <w:rsid w:val="00246337"/>
    <w:rsid w:val="00272CD4"/>
    <w:rsid w:val="00275A94"/>
    <w:rsid w:val="00276857"/>
    <w:rsid w:val="002803BA"/>
    <w:rsid w:val="002C17A6"/>
    <w:rsid w:val="00304A0E"/>
    <w:rsid w:val="003144C3"/>
    <w:rsid w:val="00327452"/>
    <w:rsid w:val="00331611"/>
    <w:rsid w:val="00333963"/>
    <w:rsid w:val="00353840"/>
    <w:rsid w:val="0037676F"/>
    <w:rsid w:val="003B2983"/>
    <w:rsid w:val="0041095E"/>
    <w:rsid w:val="00430E1E"/>
    <w:rsid w:val="00432CFD"/>
    <w:rsid w:val="00434608"/>
    <w:rsid w:val="004633A9"/>
    <w:rsid w:val="00463792"/>
    <w:rsid w:val="00472A65"/>
    <w:rsid w:val="004A59E3"/>
    <w:rsid w:val="004A67FF"/>
    <w:rsid w:val="004C1930"/>
    <w:rsid w:val="004C1BDD"/>
    <w:rsid w:val="004C6D21"/>
    <w:rsid w:val="004C720C"/>
    <w:rsid w:val="004E05F1"/>
    <w:rsid w:val="004F615F"/>
    <w:rsid w:val="00543ED0"/>
    <w:rsid w:val="0055516C"/>
    <w:rsid w:val="0056021A"/>
    <w:rsid w:val="00565DF3"/>
    <w:rsid w:val="00566B9A"/>
    <w:rsid w:val="00567BB5"/>
    <w:rsid w:val="00571E98"/>
    <w:rsid w:val="00572297"/>
    <w:rsid w:val="00591933"/>
    <w:rsid w:val="005B60C8"/>
    <w:rsid w:val="005D32D9"/>
    <w:rsid w:val="005D3F11"/>
    <w:rsid w:val="005D5FFB"/>
    <w:rsid w:val="00616EDC"/>
    <w:rsid w:val="00644DD0"/>
    <w:rsid w:val="006502F7"/>
    <w:rsid w:val="0068231C"/>
    <w:rsid w:val="00694294"/>
    <w:rsid w:val="006C6839"/>
    <w:rsid w:val="006D2902"/>
    <w:rsid w:val="006E303D"/>
    <w:rsid w:val="00727772"/>
    <w:rsid w:val="00790A19"/>
    <w:rsid w:val="007A0DED"/>
    <w:rsid w:val="007A2DAD"/>
    <w:rsid w:val="007F16BB"/>
    <w:rsid w:val="00840BDC"/>
    <w:rsid w:val="00851B15"/>
    <w:rsid w:val="00860615"/>
    <w:rsid w:val="00884C36"/>
    <w:rsid w:val="00890118"/>
    <w:rsid w:val="00892EC3"/>
    <w:rsid w:val="00893675"/>
    <w:rsid w:val="008B72FC"/>
    <w:rsid w:val="008C5AA3"/>
    <w:rsid w:val="008D3FDA"/>
    <w:rsid w:val="008F4A16"/>
    <w:rsid w:val="00934281"/>
    <w:rsid w:val="009B1472"/>
    <w:rsid w:val="009B22B7"/>
    <w:rsid w:val="009D0331"/>
    <w:rsid w:val="00A15C4A"/>
    <w:rsid w:val="00A22E18"/>
    <w:rsid w:val="00A2300A"/>
    <w:rsid w:val="00A35828"/>
    <w:rsid w:val="00A401E6"/>
    <w:rsid w:val="00A71321"/>
    <w:rsid w:val="00A805FF"/>
    <w:rsid w:val="00AB3454"/>
    <w:rsid w:val="00AB58D2"/>
    <w:rsid w:val="00B508A3"/>
    <w:rsid w:val="00B71B83"/>
    <w:rsid w:val="00B74EDA"/>
    <w:rsid w:val="00B92142"/>
    <w:rsid w:val="00BC05F2"/>
    <w:rsid w:val="00BF1BE4"/>
    <w:rsid w:val="00BF1D89"/>
    <w:rsid w:val="00C03DAD"/>
    <w:rsid w:val="00C3120E"/>
    <w:rsid w:val="00C418F9"/>
    <w:rsid w:val="00C65B14"/>
    <w:rsid w:val="00C81367"/>
    <w:rsid w:val="00C9243A"/>
    <w:rsid w:val="00CA1CFA"/>
    <w:rsid w:val="00CA70ED"/>
    <w:rsid w:val="00CA78AA"/>
    <w:rsid w:val="00CB56DC"/>
    <w:rsid w:val="00CB7180"/>
    <w:rsid w:val="00CF2DC9"/>
    <w:rsid w:val="00D37D24"/>
    <w:rsid w:val="00D57E0A"/>
    <w:rsid w:val="00DA3E91"/>
    <w:rsid w:val="00DC0C62"/>
    <w:rsid w:val="00DC466D"/>
    <w:rsid w:val="00DD1E15"/>
    <w:rsid w:val="00DE36CE"/>
    <w:rsid w:val="00E01966"/>
    <w:rsid w:val="00E04DAC"/>
    <w:rsid w:val="00E174E9"/>
    <w:rsid w:val="00E31CDB"/>
    <w:rsid w:val="00E359DD"/>
    <w:rsid w:val="00E455D0"/>
    <w:rsid w:val="00E70E54"/>
    <w:rsid w:val="00EB2AB7"/>
    <w:rsid w:val="00EB3F8F"/>
    <w:rsid w:val="00EF47EB"/>
    <w:rsid w:val="00F0463C"/>
    <w:rsid w:val="00F2424E"/>
    <w:rsid w:val="00F3295B"/>
    <w:rsid w:val="00F44D3B"/>
    <w:rsid w:val="00F47956"/>
    <w:rsid w:val="00F66A48"/>
    <w:rsid w:val="00FB634D"/>
    <w:rsid w:val="00FC23D2"/>
    <w:rsid w:val="01795363"/>
    <w:rsid w:val="020920B0"/>
    <w:rsid w:val="021306FE"/>
    <w:rsid w:val="02233B5F"/>
    <w:rsid w:val="02913779"/>
    <w:rsid w:val="029A6E55"/>
    <w:rsid w:val="030D2451"/>
    <w:rsid w:val="03754415"/>
    <w:rsid w:val="046A791D"/>
    <w:rsid w:val="04753866"/>
    <w:rsid w:val="048D3529"/>
    <w:rsid w:val="05BD344C"/>
    <w:rsid w:val="063C7284"/>
    <w:rsid w:val="06FC2A95"/>
    <w:rsid w:val="07B856FE"/>
    <w:rsid w:val="08363839"/>
    <w:rsid w:val="088F37AB"/>
    <w:rsid w:val="08FE6949"/>
    <w:rsid w:val="09EF5858"/>
    <w:rsid w:val="0A7618AE"/>
    <w:rsid w:val="0A8C7515"/>
    <w:rsid w:val="0B2D5C59"/>
    <w:rsid w:val="0CA20A37"/>
    <w:rsid w:val="0D41018C"/>
    <w:rsid w:val="0D6331D2"/>
    <w:rsid w:val="0D8B25B8"/>
    <w:rsid w:val="0D8F5857"/>
    <w:rsid w:val="0DF74201"/>
    <w:rsid w:val="0F507609"/>
    <w:rsid w:val="0FCF2BA7"/>
    <w:rsid w:val="0FDD0B1B"/>
    <w:rsid w:val="10813800"/>
    <w:rsid w:val="108C3AB7"/>
    <w:rsid w:val="10906460"/>
    <w:rsid w:val="10BF3C2C"/>
    <w:rsid w:val="111513B0"/>
    <w:rsid w:val="11330FB3"/>
    <w:rsid w:val="11765033"/>
    <w:rsid w:val="11C4345E"/>
    <w:rsid w:val="11FD19A8"/>
    <w:rsid w:val="12E63901"/>
    <w:rsid w:val="146826D9"/>
    <w:rsid w:val="14B243F7"/>
    <w:rsid w:val="161F75E6"/>
    <w:rsid w:val="165E5735"/>
    <w:rsid w:val="166A348B"/>
    <w:rsid w:val="16B16CE8"/>
    <w:rsid w:val="16CA3D12"/>
    <w:rsid w:val="16DF01A5"/>
    <w:rsid w:val="170801EA"/>
    <w:rsid w:val="17506828"/>
    <w:rsid w:val="18742DE4"/>
    <w:rsid w:val="1878459F"/>
    <w:rsid w:val="1886426A"/>
    <w:rsid w:val="19CD05AF"/>
    <w:rsid w:val="1A0D513E"/>
    <w:rsid w:val="1B2C432B"/>
    <w:rsid w:val="1D0A6F26"/>
    <w:rsid w:val="1D635531"/>
    <w:rsid w:val="1DE93C91"/>
    <w:rsid w:val="1E5377B1"/>
    <w:rsid w:val="20434C34"/>
    <w:rsid w:val="211B34EC"/>
    <w:rsid w:val="21F80C7D"/>
    <w:rsid w:val="22165E11"/>
    <w:rsid w:val="222F6E5F"/>
    <w:rsid w:val="22C5205D"/>
    <w:rsid w:val="233C2F45"/>
    <w:rsid w:val="23575424"/>
    <w:rsid w:val="23672C1E"/>
    <w:rsid w:val="23BD515E"/>
    <w:rsid w:val="23E02B5C"/>
    <w:rsid w:val="23F97F33"/>
    <w:rsid w:val="25340F2C"/>
    <w:rsid w:val="2577503B"/>
    <w:rsid w:val="25A3442A"/>
    <w:rsid w:val="26AA6F06"/>
    <w:rsid w:val="26B70514"/>
    <w:rsid w:val="26D06443"/>
    <w:rsid w:val="27CE311C"/>
    <w:rsid w:val="29142883"/>
    <w:rsid w:val="293B46C5"/>
    <w:rsid w:val="2A454AF0"/>
    <w:rsid w:val="2D115213"/>
    <w:rsid w:val="2D851E6C"/>
    <w:rsid w:val="2E3A6D97"/>
    <w:rsid w:val="2E3D15B4"/>
    <w:rsid w:val="2F1166D6"/>
    <w:rsid w:val="309D6609"/>
    <w:rsid w:val="32A6464A"/>
    <w:rsid w:val="33446D89"/>
    <w:rsid w:val="33683E03"/>
    <w:rsid w:val="34420670"/>
    <w:rsid w:val="35965C0A"/>
    <w:rsid w:val="36C87B9F"/>
    <w:rsid w:val="36ED7CD7"/>
    <w:rsid w:val="379640DD"/>
    <w:rsid w:val="37EB36BC"/>
    <w:rsid w:val="38125EC1"/>
    <w:rsid w:val="38BC313C"/>
    <w:rsid w:val="39857A69"/>
    <w:rsid w:val="39E72AB7"/>
    <w:rsid w:val="3A505340"/>
    <w:rsid w:val="3A841CF1"/>
    <w:rsid w:val="3AC670B1"/>
    <w:rsid w:val="3B5020B8"/>
    <w:rsid w:val="3D7D5034"/>
    <w:rsid w:val="3D901E32"/>
    <w:rsid w:val="3E423A90"/>
    <w:rsid w:val="3E891E87"/>
    <w:rsid w:val="3EDD0F68"/>
    <w:rsid w:val="3F0114FE"/>
    <w:rsid w:val="3FA438F2"/>
    <w:rsid w:val="3FC21A81"/>
    <w:rsid w:val="40EE20C7"/>
    <w:rsid w:val="415626C0"/>
    <w:rsid w:val="41CB12C9"/>
    <w:rsid w:val="427419AB"/>
    <w:rsid w:val="428C4EF0"/>
    <w:rsid w:val="429549E3"/>
    <w:rsid w:val="42996356"/>
    <w:rsid w:val="43C93516"/>
    <w:rsid w:val="44925C14"/>
    <w:rsid w:val="46E21754"/>
    <w:rsid w:val="46F6290E"/>
    <w:rsid w:val="47464A4A"/>
    <w:rsid w:val="47B67467"/>
    <w:rsid w:val="494F4575"/>
    <w:rsid w:val="495E46E1"/>
    <w:rsid w:val="4AF6388D"/>
    <w:rsid w:val="4B5D2D67"/>
    <w:rsid w:val="4B8825DC"/>
    <w:rsid w:val="4EAC0BCC"/>
    <w:rsid w:val="4ED54244"/>
    <w:rsid w:val="4EF40B12"/>
    <w:rsid w:val="4EF572D6"/>
    <w:rsid w:val="505D393C"/>
    <w:rsid w:val="510C4316"/>
    <w:rsid w:val="5179037C"/>
    <w:rsid w:val="519571AD"/>
    <w:rsid w:val="51D719B4"/>
    <w:rsid w:val="524D14DA"/>
    <w:rsid w:val="529C32FD"/>
    <w:rsid w:val="52FD61F8"/>
    <w:rsid w:val="534D76A9"/>
    <w:rsid w:val="537D6A2E"/>
    <w:rsid w:val="53FD09C1"/>
    <w:rsid w:val="54B65E5B"/>
    <w:rsid w:val="55187FDE"/>
    <w:rsid w:val="55811A5B"/>
    <w:rsid w:val="55DA001E"/>
    <w:rsid w:val="57073D90"/>
    <w:rsid w:val="58045708"/>
    <w:rsid w:val="588917F3"/>
    <w:rsid w:val="58AE059D"/>
    <w:rsid w:val="59515BC9"/>
    <w:rsid w:val="596106D4"/>
    <w:rsid w:val="59D87FA8"/>
    <w:rsid w:val="5B266A66"/>
    <w:rsid w:val="5BF82F88"/>
    <w:rsid w:val="5BFC4CC3"/>
    <w:rsid w:val="5C2A00FD"/>
    <w:rsid w:val="5C8B680D"/>
    <w:rsid w:val="5CEE31AE"/>
    <w:rsid w:val="5DF245E1"/>
    <w:rsid w:val="5EDF0DCF"/>
    <w:rsid w:val="5F202F29"/>
    <w:rsid w:val="5F692C23"/>
    <w:rsid w:val="602563FA"/>
    <w:rsid w:val="606969EE"/>
    <w:rsid w:val="60BB3D03"/>
    <w:rsid w:val="6147385A"/>
    <w:rsid w:val="61664B6F"/>
    <w:rsid w:val="61C0484D"/>
    <w:rsid w:val="62DD15EF"/>
    <w:rsid w:val="63B14971"/>
    <w:rsid w:val="6413790A"/>
    <w:rsid w:val="64F2311F"/>
    <w:rsid w:val="651D2192"/>
    <w:rsid w:val="6578232F"/>
    <w:rsid w:val="66834FE6"/>
    <w:rsid w:val="67722115"/>
    <w:rsid w:val="678A6745"/>
    <w:rsid w:val="67AF00DF"/>
    <w:rsid w:val="67BB55AB"/>
    <w:rsid w:val="67D90A7A"/>
    <w:rsid w:val="67E254A7"/>
    <w:rsid w:val="67F735B7"/>
    <w:rsid w:val="68DA513E"/>
    <w:rsid w:val="691545F9"/>
    <w:rsid w:val="692B1089"/>
    <w:rsid w:val="6A183196"/>
    <w:rsid w:val="6BB77482"/>
    <w:rsid w:val="6C333C56"/>
    <w:rsid w:val="6C3A6551"/>
    <w:rsid w:val="6CD22DAD"/>
    <w:rsid w:val="6DA7154B"/>
    <w:rsid w:val="6E6F6677"/>
    <w:rsid w:val="719F25F0"/>
    <w:rsid w:val="72644082"/>
    <w:rsid w:val="72CF4E1E"/>
    <w:rsid w:val="72F54F7E"/>
    <w:rsid w:val="73414628"/>
    <w:rsid w:val="7517500B"/>
    <w:rsid w:val="758C1A92"/>
    <w:rsid w:val="77221D35"/>
    <w:rsid w:val="77257D02"/>
    <w:rsid w:val="78677804"/>
    <w:rsid w:val="788376DD"/>
    <w:rsid w:val="78971870"/>
    <w:rsid w:val="79416A9B"/>
    <w:rsid w:val="79611AC0"/>
    <w:rsid w:val="7A8C2EF8"/>
    <w:rsid w:val="7BAC0991"/>
    <w:rsid w:val="7C8C0571"/>
    <w:rsid w:val="7C8D355C"/>
    <w:rsid w:val="7CD80C0F"/>
    <w:rsid w:val="7D4D049C"/>
    <w:rsid w:val="7EE751DC"/>
    <w:rsid w:val="7F4844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2"/>
    <w:unhideWhenUsed/>
    <w:qFormat/>
    <w:uiPriority w:val="99"/>
    <w:rPr>
      <w:b/>
      <w:bCs/>
    </w:rPr>
  </w:style>
  <w:style w:type="paragraph" w:styleId="3">
    <w:name w:val="annotation text"/>
    <w:basedOn w:val="1"/>
    <w:link w:val="21"/>
    <w:unhideWhenUsed/>
    <w:qFormat/>
    <w:uiPriority w:val="99"/>
    <w:pPr>
      <w:jc w:val="left"/>
    </w:pPr>
  </w:style>
  <w:style w:type="paragraph" w:styleId="4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  <w:jc w:val="left"/>
    </w:pPr>
    <w:rPr>
      <w:color w:val="CC0000"/>
      <w:kern w:val="0"/>
      <w:sz w:val="24"/>
      <w:u w:val="single"/>
    </w:rPr>
  </w:style>
  <w:style w:type="character" w:styleId="9">
    <w:name w:val="page number"/>
    <w:basedOn w:val="8"/>
    <w:unhideWhenUsed/>
    <w:qFormat/>
    <w:uiPriority w:val="0"/>
  </w:style>
  <w:style w:type="character" w:styleId="10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2">
    <w:name w:val="font8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paragraph" w:customStyle="1" w:styleId="13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4">
    <w:name w:val="p17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15">
    <w:name w:val="font7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0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  <w:vertAlign w:val="subscript"/>
    </w:rPr>
  </w:style>
  <w:style w:type="character" w:customStyle="1" w:styleId="17">
    <w:name w:val="font11"/>
    <w:qFormat/>
    <w:uiPriority w:val="99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页眉 Char"/>
    <w:basedOn w:val="8"/>
    <w:link w:val="6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9">
    <w:name w:val="页脚 Char"/>
    <w:basedOn w:val="8"/>
    <w:link w:val="5"/>
    <w:semiHidden/>
    <w:qFormat/>
    <w:uiPriority w:val="99"/>
    <w:rPr>
      <w:rFonts w:ascii="Times New Roman" w:hAnsi="Times New Roman"/>
      <w:kern w:val="2"/>
      <w:sz w:val="18"/>
      <w:szCs w:val="18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</w:style>
  <w:style w:type="character" w:customStyle="1" w:styleId="21">
    <w:name w:val="批注文字 Char"/>
    <w:basedOn w:val="8"/>
    <w:link w:val="3"/>
    <w:semiHidden/>
    <w:qFormat/>
    <w:uiPriority w:val="99"/>
    <w:rPr>
      <w:rFonts w:ascii="Times New Roman" w:hAnsi="Times New Roman"/>
      <w:kern w:val="2"/>
      <w:sz w:val="21"/>
    </w:rPr>
  </w:style>
  <w:style w:type="character" w:customStyle="1" w:styleId="22">
    <w:name w:val="批注主题 Char"/>
    <w:basedOn w:val="21"/>
    <w:link w:val="2"/>
    <w:semiHidden/>
    <w:qFormat/>
    <w:uiPriority w:val="99"/>
    <w:rPr>
      <w:rFonts w:ascii="Times New Roman" w:hAnsi="Times New Roman"/>
      <w:b/>
      <w:bCs/>
      <w:kern w:val="2"/>
      <w:sz w:val="21"/>
    </w:rPr>
  </w:style>
  <w:style w:type="character" w:customStyle="1" w:styleId="23">
    <w:name w:val="批注框文本 Char"/>
    <w:basedOn w:val="8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FDE3F5-328F-4F7F-BD8E-7991C04008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19</Pages>
  <Words>4978</Words>
  <Characters>5078</Characters>
  <Lines>461</Lines>
  <Paragraphs>335</Paragraphs>
  <TotalTime>0</TotalTime>
  <ScaleCrop>false</ScaleCrop>
  <LinksUpToDate>false</LinksUpToDate>
  <CharactersWithSpaces>9721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2017-05-19T07:25:00Z</dcterms:created>
  <dc:creator>Tony</dc:creator>
  <cp:lastModifiedBy>admin</cp:lastModifiedBy>
  <dcterms:modified xsi:type="dcterms:W3CDTF">2019-11-14T02:30:45Z</dcterms:modified>
  <dc:title>关于公布2014年国家食品安全监督抽检地方承担任务信息的公告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